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43"/>
        <w:numPr>
          <w:ilvl w:val="0"/>
          <w:numId w:val="0"/>
        </w:numPr>
        <w:pBdr/>
        <w:spacing/>
        <w:ind/>
        <w:jc w:val="center"/>
        <w:outlineLvl w:val="9"/>
        <w:rPr/>
      </w:pPr>
      <w:r>
        <w:rPr>
          <w:sz w:val="40"/>
        </w:rPr>
        <w:t xml:space="preserve">Relazione finale </w:t>
      </w:r>
      <w:r/>
    </w:p>
    <w:p>
      <w:pPr>
        <w:pStyle w:val="743"/>
        <w:numPr>
          <w:ilvl w:val="0"/>
          <w:numId w:val="0"/>
        </w:numPr>
        <w:pBdr/>
        <w:spacing/>
        <w:ind/>
        <w:jc w:val="center"/>
        <w:outlineLvl w:val="9"/>
        <w:rPr/>
      </w:pPr>
      <w:r>
        <w:rPr>
          <w:sz w:val="40"/>
        </w:rPr>
        <w:t xml:space="preserve">del Consiglio di Classe </w:t>
      </w:r>
      <w:r/>
    </w:p>
    <w:p>
      <w:pPr>
        <w:pStyle w:val="743"/>
        <w:numPr>
          <w:ilvl w:val="0"/>
          <w:numId w:val="0"/>
        </w:numPr>
        <w:pBdr/>
        <w:spacing/>
        <w:ind/>
        <w:jc w:val="center"/>
        <w:outlineLvl w:val="9"/>
        <w:rPr/>
      </w:pPr>
      <w:r>
        <w:rPr>
          <w:sz w:val="40"/>
        </w:rPr>
        <w:t xml:space="preserve">3</w:t>
      </w:r>
      <w:r>
        <w:rPr>
          <w:sz w:val="40"/>
          <w:vertAlign w:val="superscript"/>
        </w:rPr>
        <w:t xml:space="preserve">a</w:t>
      </w:r>
      <w:r>
        <w:rPr>
          <w:sz w:val="40"/>
        </w:rPr>
        <w:t xml:space="preserve"> sez……..</w:t>
      </w: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50"/>
        <w:numPr>
          <w:ilvl w:val="0"/>
          <w:numId w:val="0"/>
        </w:numPr>
        <w:pBdr/>
        <w:spacing/>
        <w:ind/>
        <w:jc w:val="left"/>
        <w:outlineLvl w:val="2"/>
        <w:rPr>
          <w:b/>
          <w:bCs/>
          <w:sz w:val="24"/>
        </w:rPr>
      </w:pPr>
      <w:r>
        <w:rPr>
          <w:b/>
          <w:bCs/>
          <w:sz w:val="24"/>
        </w:rPr>
      </w:r>
      <w:r>
        <w:rPr>
          <w:b/>
          <w:bCs/>
          <w:sz w:val="24"/>
        </w:rPr>
      </w:r>
    </w:p>
    <w:p>
      <w:pPr>
        <w:pStyle w:val="750"/>
        <w:numPr>
          <w:ilvl w:val="1"/>
          <w:numId w:val="46"/>
        </w:numPr>
        <w:pBdr/>
        <w:spacing/>
        <w:ind/>
        <w:outlineLvl w:val="2"/>
        <w:rPr/>
      </w:pPr>
      <w:r>
        <w:t xml:space="preserve">ANNO SCOLASTICO 20...</w:t>
      </w:r>
      <w:r>
        <w:t xml:space="preserve">/20...</w:t>
      </w:r>
      <w:r/>
      <w:r/>
    </w:p>
    <w:p>
      <w:pPr>
        <w:pStyle w:val="743"/>
        <w:numPr>
          <w:ilvl w:val="0"/>
          <w:numId w:val="0"/>
        </w:numPr>
        <w:pBdr/>
        <w:spacing/>
        <w:ind/>
        <w:jc w:val="center"/>
        <w:outlineLvl w:val="9"/>
        <w:rPr>
          <w:b/>
          <w:bCs/>
        </w:rPr>
      </w:pPr>
      <w:r>
        <w:rPr>
          <w:b/>
          <w:bCs/>
        </w:rPr>
      </w:r>
      <w:r>
        <w:rPr>
          <w:b/>
          <w:bCs/>
        </w:rPr>
      </w:r>
    </w:p>
    <w:p>
      <w:pPr>
        <w:pStyle w:val="751"/>
        <w:numPr>
          <w:ilvl w:val="0"/>
          <w:numId w:val="0"/>
        </w:numPr>
        <w:pBdr/>
        <w:spacing/>
        <w:ind/>
        <w:jc w:val="left"/>
        <w:outlineLvl w:val="3"/>
        <w:rPr>
          <w:sz w:val="28"/>
        </w:rPr>
      </w:pPr>
      <w:r>
        <w:rPr>
          <w:sz w:val="28"/>
        </w:rPr>
      </w:r>
      <w:r>
        <w:rPr>
          <w:sz w:val="28"/>
        </w:rPr>
      </w:r>
    </w:p>
    <w:p>
      <w:pPr>
        <w:pStyle w:val="743"/>
        <w:numPr>
          <w:ilvl w:val="8"/>
          <w:numId w:val="46"/>
        </w:numPr>
        <w:pBdr/>
        <w:spacing/>
        <w:ind/>
        <w:outlineLvl w:val="9"/>
        <w:rPr/>
      </w:pPr>
      <w:r/>
      <w:r/>
    </w:p>
    <w:p>
      <w:pPr>
        <w:pStyle w:val="743"/>
        <w:numPr>
          <w:ilvl w:val="8"/>
          <w:numId w:val="46"/>
        </w:numPr>
        <w:pBdr/>
        <w:spacing/>
        <w:ind/>
        <w:outlineLvl w:val="9"/>
        <w:rPr/>
      </w:pPr>
      <w:r/>
      <w:r/>
    </w:p>
    <w:p>
      <w:pPr>
        <w:pStyle w:val="743"/>
        <w:numPr>
          <w:ilvl w:val="8"/>
          <w:numId w:val="46"/>
        </w:numPr>
        <w:pBdr/>
        <w:spacing/>
        <w:ind/>
        <w:outlineLvl w:val="9"/>
        <w:rPr/>
      </w:pPr>
      <w:r/>
      <w:r/>
    </w:p>
    <w:p>
      <w:pPr>
        <w:pBdr/>
        <w:shd w:val="nil"/>
        <w:spacing/>
        <w:ind/>
        <w:outlineLvl w:val="3"/>
        <w:rPr/>
      </w:pPr>
      <w:r>
        <w:rPr>
          <w:sz w:val="32"/>
          <w:highlight w:val="none"/>
        </w:rPr>
        <w:br w:type="page" w:clear="all"/>
      </w:r>
      <w:r>
        <w:rPr>
          <w:sz w:val="32"/>
          <w:highlight w:val="none"/>
        </w:rPr>
      </w:r>
    </w:p>
    <w:p>
      <w:pPr>
        <w:pStyle w:val="751"/>
        <w:numPr>
          <w:ilvl w:val="2"/>
          <w:numId w:val="46"/>
        </w:numPr>
        <w:pBdr/>
        <w:spacing/>
        <w:ind/>
        <w:outlineLvl w:val="3"/>
        <w:rPr/>
      </w:pPr>
      <w:r>
        <w:rPr>
          <w:sz w:val="32"/>
        </w:rPr>
        <w:t xml:space="preserve">Il Consiglio di classe</w:t>
      </w:r>
      <w:r/>
    </w:p>
    <w:p>
      <w:pPr>
        <w:pStyle w:val="743"/>
        <w:numPr>
          <w:ilvl w:val="8"/>
          <w:numId w:val="46"/>
        </w:numPr>
        <w:pBdr/>
        <w:spacing/>
        <w:ind/>
        <w:outlineLvl w:val="9"/>
        <w:rPr/>
      </w:pPr>
      <w:r/>
      <w:r/>
    </w:p>
    <w:tbl>
      <w:tblPr>
        <w:tblW w:w="9628" w:type="dxa"/>
        <w:jc w:val="center"/>
        <w:tblBorders/>
        <w:tblLayout w:type="fixed"/>
        <w:tblLook w:val="04A0" w:firstRow="1" w:lastRow="0" w:firstColumn="1" w:lastColumn="0" w:noHBand="0" w:noVBand="1"/>
      </w:tblPr>
      <w:tblGrid>
        <w:gridCol w:w="624"/>
        <w:gridCol w:w="2573"/>
        <w:gridCol w:w="3243"/>
        <w:gridCol w:w="3187"/>
      </w:tblGrid>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pBdr/>
              <w:spacing/>
              <w:ind/>
              <w:rPr>
                <w:b/>
                <w:bCs/>
                <w:sz w:val="28"/>
              </w:rPr>
            </w:pPr>
            <w:r>
              <w:rPr>
                <w:b/>
                <w:bCs/>
                <w:sz w:val="28"/>
              </w:rPr>
            </w:r>
            <w:r>
              <w:rPr>
                <w:b/>
                <w:bCs/>
                <w:sz w:val="28"/>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b/>
                <w:bCs/>
                <w:sz w:val="20"/>
                <w:szCs w:val="20"/>
              </w:rPr>
              <w:t xml:space="preserve">Docente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51"/>
              <w:numPr>
                <w:ilvl w:val="2"/>
                <w:numId w:val="46"/>
              </w:numPr>
              <w:pBdr/>
              <w:spacing/>
              <w:ind/>
              <w:outlineLvl w:val="3"/>
              <w:rPr>
                <w:sz w:val="20"/>
                <w:szCs w:val="20"/>
              </w:rPr>
            </w:pPr>
            <w:r>
              <w:rPr>
                <w:sz w:val="20"/>
                <w:szCs w:val="20"/>
              </w:rPr>
              <w:t xml:space="preserve">Disciplina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b/>
                <w:bCs/>
                <w:sz w:val="20"/>
                <w:szCs w:val="20"/>
              </w:rPr>
              <w:t xml:space="preserve">Firma</w:t>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b/>
                <w:bCs/>
                <w:sz w:val="20"/>
                <w:szCs w:val="20"/>
              </w:rPr>
            </w:pP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51"/>
              <w:numPr>
                <w:ilvl w:val="2"/>
                <w:numId w:val="46"/>
              </w:numPr>
              <w:pBdr/>
              <w:spacing/>
              <w:ind/>
              <w:outlineLvl w:val="3"/>
              <w:rPr>
                <w:sz w:val="20"/>
                <w:szCs w:val="20"/>
              </w:rPr>
            </w:pPr>
            <w:r>
              <w:rPr>
                <w:b w:val="0"/>
                <w:bCs w:val="0"/>
                <w:sz w:val="20"/>
                <w:szCs w:val="20"/>
              </w:rPr>
              <w:t xml:space="preserve">ITALIANO</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STORIA - GEOGRAFIA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EDUCAZIONE CIVICA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INGLESE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FRANCESE/SPAGNOLO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lang w:val="en-GB"/>
              </w:rPr>
              <w:t xml:space="preserve">MATEMATICA - SCIENZE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lang w:val="en-GB"/>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TECNOLOGIA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ARTE E IMMAGINE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MUSICA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SCIENZE MOTORIE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665"/>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RELIGIONE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635"/>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SOSTEGNO</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vMerge w:val="restart"/>
            <w:textDirection w:val="lrTb"/>
            <w:noWrap w:val="false"/>
          </w:tcPr>
          <w:p>
            <w:pPr>
              <w:pStyle w:val="743"/>
              <w:numPr>
                <w:ilvl w:val="0"/>
                <w:numId w:val="0"/>
              </w:numPr>
              <w:pBdr/>
              <w:spacing/>
              <w:ind/>
              <w:jc w:val="center"/>
              <w:outlineLvl w:val="9"/>
              <w:rPr>
                <w:sz w:val="20"/>
                <w:szCs w:val="20"/>
              </w:rPr>
            </w:pPr>
            <w:r>
              <w:rPr>
                <w:sz w:val="20"/>
                <w:szCs w:val="20"/>
              </w:rPr>
              <w:t xml:space="preserve">STRUMENTO MUSICALE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bl>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51"/>
        <w:numPr>
          <w:ilvl w:val="0"/>
          <w:numId w:val="0"/>
        </w:numPr>
        <w:pBdr/>
        <w:spacing/>
        <w:ind/>
        <w:jc w:val="left"/>
        <w:outlineLvl w:val="3"/>
        <w:rPr/>
      </w:pPr>
      <w:r>
        <w:rPr>
          <w:sz w:val="28"/>
        </w:rPr>
        <w:t xml:space="preserve">           IL  Coordinatore                        Presidente del consiglio di classe</w:t>
      </w:r>
      <w:r/>
    </w:p>
    <w:p>
      <w:pPr>
        <w:pStyle w:val="743"/>
        <w:pBdr/>
        <w:spacing/>
        <w:ind/>
        <w:rPr/>
      </w:pPr>
      <w:r/>
      <w:r/>
    </w:p>
    <w:p>
      <w:pPr>
        <w:pStyle w:val="743"/>
        <w:pBdr/>
        <w:spacing/>
        <w:ind/>
        <w:rPr/>
      </w:pPr>
      <w:r/>
      <w:r/>
    </w:p>
    <w:p>
      <w:pPr>
        <w:pStyle w:val="743"/>
        <w:pBdr/>
        <w:spacing/>
        <w:ind/>
        <w:rPr/>
      </w:pPr>
      <w:r/>
      <w:r/>
    </w:p>
    <w:p>
      <w:pPr>
        <w:pStyle w:val="743"/>
        <w:numPr>
          <w:ilvl w:val="8"/>
          <w:numId w:val="46"/>
        </w:numPr>
        <w:pBdr/>
        <w:spacing/>
        <w:ind/>
        <w:outlineLvl w:val="9"/>
        <w:rPr/>
      </w:pPr>
      <w:r/>
      <w:r/>
    </w:p>
    <w:p>
      <w:pPr>
        <w:pStyle w:val="743"/>
        <w:numPr>
          <w:ilvl w:val="8"/>
          <w:numId w:val="46"/>
        </w:numPr>
        <w:pBdr/>
        <w:spacing/>
        <w:ind/>
        <w:outlineLvl w:val="9"/>
        <w:rPr/>
      </w:pPr>
      <w:r>
        <w:t xml:space="preserve">_____________________________         ______________________________________________</w:t>
      </w:r>
      <w:r/>
    </w:p>
    <w:p>
      <w:pPr>
        <w:pBdr/>
        <w:shd w:val="nil"/>
        <w:spacing/>
        <w:ind/>
        <w:outlineLvl w:val="9"/>
        <w:rPr/>
      </w:pPr>
      <w:r>
        <w:br w:type="page" w:clear="all"/>
      </w:r>
      <w:r/>
    </w:p>
    <w:p>
      <w:pPr>
        <w:pStyle w:val="743"/>
        <w:numPr>
          <w:ilvl w:val="6"/>
          <w:numId w:val="46"/>
        </w:numPr>
        <w:pBdr/>
        <w:spacing/>
        <w:ind/>
        <w:outlineLvl w:val="9"/>
        <w:rPr/>
      </w:pPr>
      <w:r>
        <w:rPr>
          <w:highlight w:val="none"/>
        </w:rPr>
      </w:r>
      <w:r>
        <w:rPr>
          <w:highlight w:val="none"/>
        </w:rPr>
      </w:r>
    </w:p>
    <w:tbl>
      <w:tblPr>
        <w:tblW w:w="8388" w:type="dxa"/>
        <w:jc w:val="center"/>
        <w:tblBorders/>
        <w:tblLayout w:type="fixed"/>
        <w:tblLook w:val="04A0" w:firstRow="1" w:lastRow="0" w:firstColumn="1" w:lastColumn="0" w:noHBand="0" w:noVBand="1"/>
      </w:tblPr>
      <w:tblGrid>
        <w:gridCol w:w="660"/>
        <w:gridCol w:w="7727"/>
      </w:tblGrid>
      <w:tr>
        <w:trPr>
          <w:cantSplit/>
          <w:trHeight w:val="276"/>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vMerge w:val="restart"/>
            <w:textDirection w:val="lrTb"/>
            <w:noWrap w:val="false"/>
          </w:tcPr>
          <w:p>
            <w:pPr>
              <w:pStyle w:val="743"/>
              <w:numPr>
                <w:ilvl w:val="0"/>
                <w:numId w:val="0"/>
              </w:numPr>
              <w:pBdr/>
              <w:spacing/>
              <w:ind/>
              <w:jc w:val="center"/>
              <w:outlineLvl w:val="9"/>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vMerge w:val="restart"/>
            <w:textDirection w:val="lrTb"/>
            <w:noWrap w:val="false"/>
          </w:tcPr>
          <w:p>
            <w:pPr>
              <w:pStyle w:val="743"/>
              <w:numPr>
                <w:ilvl w:val="0"/>
                <w:numId w:val="0"/>
              </w:numPr>
              <w:pBdr/>
              <w:spacing/>
              <w:ind/>
              <w:jc w:val="center"/>
              <w:outlineLvl w:val="9"/>
              <w:rPr/>
            </w:pPr>
            <w:r>
              <w:rPr>
                <w:b/>
                <w:bCs/>
                <w:sz w:val="28"/>
              </w:rPr>
              <w:t xml:space="preserve">Elenco alunni</w:t>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bl>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22"/>
        </w:numPr>
        <w:pBdr/>
        <w:spacing/>
        <w:ind/>
        <w:jc w:val="both"/>
        <w:outlineLvl w:val="9"/>
        <w:rPr/>
      </w:pPr>
      <w:r>
        <w:rPr>
          <w:b/>
          <w:bCs/>
        </w:rPr>
        <w:t xml:space="preserve">Contesto classe</w:t>
      </w:r>
      <w:r/>
    </w:p>
    <w:p>
      <w:pPr>
        <w:pStyle w:val="743"/>
        <w:numPr>
          <w:ilvl w:val="0"/>
          <w:numId w:val="0"/>
        </w:numPr>
        <w:pBdr/>
        <w:spacing/>
        <w:ind w:right="0" w:firstLine="0" w:left="0"/>
        <w:jc w:val="both"/>
        <w:outlineLvl w:val="9"/>
        <w:rPr>
          <w:b/>
          <w:bCs/>
        </w:rPr>
      </w:pPr>
      <w:r>
        <w:rPr>
          <w:b/>
          <w:bCs/>
        </w:rPr>
      </w:r>
      <w:r>
        <w:rPr>
          <w:b/>
          <w:bCs/>
        </w:rPr>
      </w:r>
    </w:p>
    <w:tbl>
      <w:tblPr>
        <w:tblW w:w="8646" w:type="dxa"/>
        <w:tblInd w:w="567" w:type="dxa"/>
        <w:tblBorders/>
        <w:tblLayout w:type="fixed"/>
        <w:tblLook w:val="04A0" w:firstRow="1" w:lastRow="0" w:firstColumn="1" w:lastColumn="0" w:noHBand="0" w:noVBand="1"/>
      </w:tblPr>
      <w:tblGrid>
        <w:gridCol w:w="5669"/>
        <w:gridCol w:w="1417"/>
        <w:gridCol w:w="1559"/>
      </w:tblGrid>
      <w:tr>
        <w:trPr>
          <w:trHeight w:val="263"/>
        </w:trPr>
        <w:tc>
          <w:tcPr>
            <w:gridSpan w:val="3"/>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646" w:type="dxa"/>
            <w:textDirection w:val="lrTb"/>
            <w:noWrap w:val="false"/>
          </w:tcPr>
          <w:p>
            <w:pPr>
              <w:pStyle w:val="743"/>
              <w:numPr>
                <w:ilvl w:val="0"/>
                <w:numId w:val="0"/>
              </w:numPr>
              <w:pBdr/>
              <w:spacing/>
              <w:ind/>
              <w:jc w:val="center"/>
              <w:outlineLvl w:val="9"/>
              <w:rPr/>
            </w:pPr>
            <w:r>
              <w:rPr>
                <w:b/>
              </w:rPr>
              <w:t xml:space="preserve">Costituzione della classe</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pBdr/>
              <w:spacing/>
              <w:ind/>
              <w:rPr>
                <w:b/>
              </w:rPr>
            </w:pPr>
            <w:r>
              <w:rPr>
                <w:b/>
              </w:rPr>
            </w:r>
            <w:r>
              <w:rPr>
                <w:b/>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Pr>
                <w:b/>
              </w:rPr>
              <w:t xml:space="preserve">Maschi</w:t>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Pr>
                <w:b/>
              </w:rPr>
              <w:t xml:space="preserve">Femmine</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0"/>
                <w:numId w:val="0"/>
              </w:numPr>
              <w:pBdr/>
              <w:spacing/>
              <w:ind/>
              <w:jc w:val="both"/>
              <w:outlineLvl w:val="9"/>
              <w:rPr/>
            </w:pPr>
            <w:r>
              <w:rPr>
                <w:b/>
              </w:rPr>
              <w:t xml:space="preserve">Alunni:</w:t>
            </w:r>
            <w:r>
              <w:t xml:space="preserve"> </w:t>
            </w:r>
            <w:r>
              <w:rPr>
                <w:b/>
              </w:rPr>
              <w:t xml:space="preserve">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0"/>
                <w:numId w:val="0"/>
              </w:numPr>
              <w:pBdr/>
              <w:spacing/>
              <w:ind/>
              <w:jc w:val="both"/>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0"/>
                <w:numId w:val="0"/>
              </w:numPr>
              <w:pBdr/>
              <w:spacing/>
              <w:ind/>
              <w:jc w:val="both"/>
              <w:outlineLvl w:val="9"/>
              <w:rPr/>
            </w:pPr>
            <w:r/>
            <w:r/>
          </w:p>
        </w:tc>
      </w:tr>
      <w:tr>
        <w:trPr>
          <w:trHeight w:val="28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Ripetenti: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Altre culture: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rPr>
                <w:b/>
              </w:rPr>
              <w:t xml:space="preserve">BES: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8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Disabili: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19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DSA: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19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ADHD: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7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Disturbi evolutivi specifici non DSA: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7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Svantaggio socio-economico, culturale e linguistico: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109"/>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Non si avvalgono dell’insegnamento della R.C.: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vAlign w:val="center"/>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vAlign w:val="center"/>
            <w:textDirection w:val="lrTb"/>
            <w:noWrap w:val="false"/>
          </w:tcPr>
          <w:p>
            <w:pPr>
              <w:pStyle w:val="743"/>
              <w:numPr>
                <w:ilvl w:val="8"/>
                <w:numId w:val="46"/>
              </w:numPr>
              <w:pBdr/>
              <w:spacing/>
              <w:ind/>
              <w:outlineLvl w:val="9"/>
              <w:rPr/>
            </w:pPr>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rPr>
                <w:b/>
              </w:rPr>
              <w:t xml:space="preserve">Insegnamenti alternativi:</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r/>
          </w:p>
        </w:tc>
      </w:tr>
      <w:tr>
        <w:trPr>
          <w:trHeight w:val="28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Alunno:</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t xml:space="preserve">Materia:</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Alunno:</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t xml:space="preserve">Materia:</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Alunno:</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t xml:space="preserve">Materia:</w:t>
            </w:r>
            <w:r/>
          </w:p>
        </w:tc>
      </w:tr>
    </w:tbl>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tbl>
      <w:tblPr>
        <w:tblW w:w="8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833"/>
        <w:gridCol w:w="5115"/>
      </w:tblGrid>
      <w:tr>
        <w:trPr>
          <w:trHeight w:val="90"/>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Evoluzione della classe </w:t>
            </w:r>
            <w:r/>
          </w:p>
          <w:p>
            <w:pPr>
              <w:pStyle w:val="743"/>
              <w:numPr>
                <w:ilvl w:val="0"/>
                <w:numId w:val="0"/>
              </w:numPr>
              <w:pBdr/>
              <w:spacing/>
              <w:ind/>
              <w:jc w:val="center"/>
              <w:outlineLvl w:val="9"/>
              <w:rPr>
                <w:b/>
              </w:rPr>
            </w:pPr>
            <w:r>
              <w:rPr>
                <w:b/>
              </w:rPr>
            </w:r>
            <w:r>
              <w:rPr>
                <w:b/>
              </w:rPr>
            </w:r>
          </w:p>
        </w:tc>
      </w:tr>
      <w:tr>
        <w:trPr>
          <w:trHeight w:val="90"/>
        </w:trPr>
        <w:tc>
          <w:tcPr>
            <w:gridSpan w:val="2"/>
            <w:shd w:val="clear" w:color="auto" w:fill="auto"/>
            <w:tcBorders>
              <w:top w:val="single" w:color="000000" w:sz="4" w:space="0"/>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Ambito comportamentale</w:t>
            </w:r>
            <w:r/>
          </w:p>
          <w:p>
            <w:pPr>
              <w:pStyle w:val="743"/>
              <w:numPr>
                <w:ilvl w:val="0"/>
                <w:numId w:val="0"/>
              </w:numPr>
              <w:pBdr/>
              <w:spacing/>
              <w:ind/>
              <w:jc w:val="center"/>
              <w:outlineLvl w:val="9"/>
              <w:rPr>
                <w:b/>
              </w:rPr>
            </w:pPr>
            <w:r>
              <w:rPr>
                <w:b/>
              </w:rPr>
            </w:r>
            <w:r>
              <w:rPr>
                <w:b/>
              </w:rP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vivace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vivace</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tranquilla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tranquilla</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motivata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motivata</w:t>
            </w:r>
            <w:r/>
          </w:p>
          <w:p>
            <w:pPr>
              <w:pBdr/>
              <w:spacing/>
              <w:ind/>
              <w:rPr/>
            </w:pPr>
            <w:r/>
            <w:r/>
          </w:p>
        </w:tc>
      </w:tr>
      <w:tr>
        <w:trPr>
          <w:trHeight w:val="211"/>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demotivata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demotivata</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serena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serena</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problematica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problematica</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rispettosa delle regole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rispettosa delle regole</w:t>
            </w:r>
            <w:r/>
          </w:p>
          <w:p>
            <w:pPr>
              <w:pBdr/>
              <w:spacing/>
              <w:ind/>
              <w:rPr/>
            </w:pPr>
            <w:r/>
            <w:r/>
          </w:p>
        </w:tc>
      </w:tr>
      <w:tr>
        <w:trPr>
          <w:trHeight w:val="322"/>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poco rispettosa delle regole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poco rispettosa delle regole</w:t>
            </w:r>
            <w:r/>
          </w:p>
          <w:p>
            <w:pPr>
              <w:pBdr/>
              <w:spacing/>
              <w:ind/>
              <w:rPr/>
            </w:pPr>
            <w:r/>
            <w:r/>
          </w:p>
        </w:tc>
      </w:tr>
      <w:tr>
        <w:trPr>
          <w:trHeight w:val="437"/>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presenza di alunni con comportamenti non adeguati</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presenza di alunni con comportamenti non adeguati</w:t>
            </w:r>
            <w:r/>
          </w:p>
          <w:p>
            <w:pPr>
              <w:pBdr/>
              <w:spacing/>
              <w:ind/>
              <w:rPr/>
            </w:pPr>
            <w:r/>
            <w:r/>
          </w:p>
        </w:tc>
      </w:tr>
      <w:tr>
        <w:trPr>
          <w:trHeight w:val="589"/>
        </w:trPr>
        <w:tc>
          <w:tcPr>
            <w:gridSpan w:val="2"/>
            <w:shd w:val="clear" w:color="auto" w:fill="auto"/>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Ritmo di lavoro</w:t>
            </w:r>
            <w:r/>
          </w:p>
          <w:p>
            <w:pPr>
              <w:pStyle w:val="743"/>
              <w:numPr>
                <w:ilvl w:val="0"/>
                <w:numId w:val="0"/>
              </w:numPr>
              <w:pBdr/>
              <w:spacing/>
              <w:ind/>
              <w:jc w:val="center"/>
              <w:outlineLvl w:val="9"/>
              <w:rPr>
                <w:b/>
              </w:rPr>
            </w:pPr>
            <w:r>
              <w:rPr>
                <w:b/>
              </w:rPr>
            </w:r>
            <w:r>
              <w:rPr>
                <w:b/>
              </w:rP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sostenuto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sostenuto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regolare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regolare</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lento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lento</w:t>
            </w:r>
            <w:r/>
          </w:p>
          <w:p>
            <w:pPr>
              <w:pBdr/>
              <w:spacing/>
              <w:ind/>
              <w:rPr/>
            </w:pPr>
            <w:r/>
            <w:r/>
          </w:p>
        </w:tc>
      </w:tr>
      <w:tr>
        <w:trPr>
          <w:trHeight w:val="589"/>
        </w:trPr>
        <w:tc>
          <w:tcPr>
            <w:gridSpan w:val="2"/>
            <w:shd w:val="clear" w:color="auto" w:fill="auto"/>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Ambito relazionale</w:t>
            </w:r>
            <w:r/>
          </w:p>
          <w:p>
            <w:pPr>
              <w:pStyle w:val="743"/>
              <w:numPr>
                <w:ilvl w:val="0"/>
                <w:numId w:val="0"/>
              </w:numPr>
              <w:pBdr/>
              <w:spacing/>
              <w:ind/>
              <w:jc w:val="center"/>
              <w:outlineLvl w:val="9"/>
              <w:rPr>
                <w:b/>
              </w:rPr>
            </w:pPr>
            <w:r>
              <w:rPr>
                <w:b/>
              </w:rPr>
            </w:r>
            <w:r>
              <w:rPr>
                <w:b/>
              </w:rP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sereno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sereno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conflittuale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conflittuale</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collaborativo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collaborativo</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competitivo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competitivo</w:t>
            </w:r>
            <w:r/>
          </w:p>
          <w:p>
            <w:pPr>
              <w:pBdr/>
              <w:spacing/>
              <w:ind/>
              <w:rPr/>
            </w:pPr>
            <w:r/>
            <w:r/>
          </w:p>
        </w:tc>
      </w:tr>
      <w:tr>
        <w:trPr>
          <w:trHeight w:val="386"/>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orientato all’ascolto e al dialogo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orientato all’ascolto e al dialogo</w:t>
            </w:r>
            <w:r/>
          </w:p>
          <w:p>
            <w:pPr>
              <w:pBdr/>
              <w:spacing/>
              <w:ind/>
              <w:rPr/>
            </w:pPr>
            <w:r/>
            <w:r/>
          </w:p>
        </w:tc>
      </w:tr>
      <w:tr>
        <w:trPr>
          <w:trHeight w:val="562"/>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orientato alla valorizzazione di ognuno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orientato alla valorizzazione di ognuno</w:t>
            </w:r>
            <w:r/>
          </w:p>
          <w:p>
            <w:pPr>
              <w:pBdr/>
              <w:spacing/>
              <w:ind/>
              <w:rPr/>
            </w:pPr>
            <w:r/>
            <w:r/>
          </w:p>
        </w:tc>
      </w:tr>
      <w:tr>
        <w:trPr>
          <w:trHeight w:val="589"/>
        </w:trPr>
        <w:tc>
          <w:tcPr>
            <w:gridSpan w:val="2"/>
            <w:shd w:val="clear" w:color="auto" w:fill="auto"/>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Ambito didattico</w:t>
            </w:r>
            <w:r/>
          </w:p>
          <w:p>
            <w:pPr>
              <w:pStyle w:val="743"/>
              <w:numPr>
                <w:ilvl w:val="0"/>
                <w:numId w:val="0"/>
              </w:numPr>
              <w:pBdr/>
              <w:spacing/>
              <w:ind/>
              <w:jc w:val="center"/>
              <w:outlineLvl w:val="9"/>
              <w:rPr>
                <w:b/>
              </w:rPr>
            </w:pPr>
            <w:r>
              <w:rPr>
                <w:b/>
              </w:rPr>
            </w:r>
            <w:r>
              <w:rPr>
                <w:b/>
              </w:rP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alto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alto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medio-alto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medio-alto</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medio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medio</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medio-basso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medio-basso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basso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basso</w:t>
            </w:r>
            <w:r/>
          </w:p>
          <w:p>
            <w:pPr>
              <w:pBdr/>
              <w:spacing/>
              <w:ind/>
              <w:rPr/>
            </w:pPr>
            <w:r/>
            <w:r/>
          </w:p>
        </w:tc>
      </w:tr>
    </w:tbl>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Bdr/>
        <w:shd w:val="nil"/>
        <w:spacing/>
        <w:ind/>
        <w:outlineLvl w:val="9"/>
        <w:rPr/>
      </w:pPr>
      <w:r>
        <w:br w:type="page" w:clear="all"/>
      </w:r>
      <w:r/>
    </w:p>
    <w:p>
      <w:pPr>
        <w:pStyle w:val="743"/>
        <w:numPr>
          <w:ilvl w:val="0"/>
          <w:numId w:val="0"/>
        </w:numPr>
        <w:pBdr/>
        <w:spacing/>
        <w:ind/>
        <w:jc w:val="both"/>
        <w:outlineLvl w:val="9"/>
        <w:rPr/>
      </w:pPr>
      <w:r>
        <w:rPr>
          <w:b w:val="0"/>
          <w:bCs w:val="0"/>
        </w:rPr>
        <w:t xml:space="preserve">Il livello</w:t>
      </w:r>
      <w:r>
        <w:rPr>
          <w:b w:val="0"/>
          <w:bCs w:val="0"/>
        </w:rPr>
        <w:t xml:space="preserve"> co</w:t>
      </w:r>
      <w:r>
        <w:t xml:space="preserve">nseguito dagli alunni  al termine del triennio  è qui di seguito riportato:</w:t>
      </w:r>
      <w:r/>
    </w:p>
    <w:p>
      <w:pPr>
        <w:pStyle w:val="743"/>
        <w:numPr>
          <w:ilvl w:val="0"/>
          <w:numId w:val="0"/>
        </w:numPr>
        <w:pBdr/>
        <w:tabs>
          <w:tab w:val="left" w:leader="none" w:pos="1230"/>
        </w:tabs>
        <w:spacing/>
        <w:ind/>
        <w:outlineLvl w:val="9"/>
        <w:rPr/>
      </w:pPr>
      <w:r/>
      <w:r/>
    </w:p>
    <w:tbl>
      <w:tblPr>
        <w:tblW w:w="9325" w:type="dxa"/>
        <w:jc w:val="center"/>
        <w:tblBorders/>
        <w:tblLayout w:type="fixed"/>
        <w:tblLook w:val="04A0" w:firstRow="1" w:lastRow="0" w:firstColumn="1" w:lastColumn="0" w:noHBand="0" w:noVBand="1"/>
      </w:tblPr>
      <w:tblGrid>
        <w:gridCol w:w="6532"/>
        <w:gridCol w:w="1534"/>
        <w:gridCol w:w="1260"/>
      </w:tblGrid>
      <w:tr>
        <w:trPr/>
        <w:tc>
          <w:tcPr>
            <w:gridSpan w:val="3"/>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327" w:type="dxa"/>
            <w:textDirection w:val="lrTb"/>
            <w:noWrap w:val="false"/>
          </w:tcPr>
          <w:p>
            <w:pPr>
              <w:pStyle w:val="743"/>
              <w:numPr>
                <w:ilvl w:val="0"/>
                <w:numId w:val="0"/>
              </w:numPr>
              <w:pBdr/>
              <w:spacing/>
              <w:ind/>
              <w:jc w:val="center"/>
              <w:outlineLvl w:val="9"/>
              <w:rPr>
                <w:sz w:val="20"/>
                <w:szCs w:val="20"/>
              </w:rPr>
            </w:pPr>
            <w:r>
              <w:rPr>
                <w:b/>
                <w:sz w:val="20"/>
                <w:szCs w:val="20"/>
              </w:rPr>
              <w:t xml:space="preserve">Ambito Cognitivo</w:t>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avanzato  10 - 9</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right="0" w:firstLine="0" w:left="226"/>
              <w:jc w:val="both"/>
              <w:outlineLvl w:val="9"/>
              <w:rPr>
                <w:sz w:val="20"/>
                <w:szCs w:val="20"/>
              </w:rPr>
            </w:pPr>
            <w:r>
              <w:rPr>
                <w:sz w:val="20"/>
                <w:szCs w:val="20"/>
              </w:rPr>
              <w:t xml:space="preserve">Voto</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t xml:space="preserve">N° alunni</w:t>
            </w:r>
            <w:r>
              <w:rPr>
                <w:sz w:val="20"/>
                <w:szCs w:val="20"/>
              </w:rPr>
            </w:r>
          </w:p>
        </w:tc>
      </w:tr>
      <w:tr>
        <w:trPr>
          <w:trHeight w:val="1067"/>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vMerge w:val="restart"/>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 sicuro ed approfondito livello di conoscenze e abilità, una comprensione funzionale dei procedimenti, un uso sicuro degli strumenti e dei linguaggi specifici, appropriate capacità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Consapevoli e capaci di adattarsi a contesti nuovi e situazioni complesse, anche operando riadattamenti alle tecniche e alle strategie di lavoro. L’iniziativa personale, l’impegno, l’organizzazione sono evidenti e costanti.</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10</w:t>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135"/>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vMerge w:val="continue"/>
            <w:textDirection w:val="lrTb"/>
            <w:noWrap w:val="false"/>
          </w:tcPr>
          <w:p>
            <w:pPr>
              <w:pBdr/>
              <w:spacing/>
              <w:ind/>
              <w:rPr/>
            </w:pPr>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9</w:t>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intermedio: 8 – 7</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260" w:type="dxa"/>
            <w:textDirection w:val="lrTb"/>
            <w:noWrap w:val="false"/>
          </w:tcPr>
          <w:p>
            <w:pPr>
              <w:pStyle w:val="743"/>
              <w:numPr>
                <w:ilvl w:val="8"/>
                <w:numId w:val="46"/>
              </w:numPr>
              <w:pBdr/>
              <w:spacing/>
              <w:ind/>
              <w:outlineLvl w:val="9"/>
              <w:rPr>
                <w:sz w:val="20"/>
                <w:szCs w:val="20"/>
              </w:rPr>
            </w:pPr>
            <w:r>
              <w:rPr>
                <w:sz w:val="20"/>
                <w:szCs w:val="20"/>
              </w:rPr>
            </w:r>
            <w:r>
              <w:rPr>
                <w:sz w:val="20"/>
                <w:szCs w:val="20"/>
              </w:rPr>
            </w:r>
          </w:p>
        </w:tc>
      </w:tr>
      <w:tr>
        <w:trPr>
          <w:trHeight w:val="1088"/>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vMerge w:val="restart"/>
            <w:textDirection w:val="lrTb"/>
            <w:noWrap w:val="false"/>
          </w:tcPr>
          <w:p>
            <w:pPr>
              <w:pStyle w:val="743"/>
              <w:numPr>
                <w:ilvl w:val="0"/>
                <w:numId w:val="0"/>
              </w:numPr>
              <w:pBdr/>
              <w:spacing/>
              <w:ind/>
              <w:jc w:val="both"/>
              <w:outlineLvl w:val="9"/>
              <w:rPr>
                <w:sz w:val="20"/>
                <w:szCs w:val="20"/>
              </w:rPr>
            </w:pPr>
            <w:r>
              <w:rPr>
                <w:sz w:val="20"/>
                <w:szCs w:val="20"/>
              </w:rPr>
              <w:t xml:space="preserve">   Alunni che hanno evidenziato un sicuro livello di conoscenze e abilità, una comprensione corretta dei procedimenti, un uso appropriato degli strumenti e dei linguaggi specifici, buone capacità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L’iniziativa personale, l’impegno, l’organizzazione, le strategie di lavoro sono evidenti e stabilizzate in contesti noti; l’orientamento in situazioni nuove richiede tempi di adattamento.</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8</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405"/>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vMerge w:val="continue"/>
            <w:textDirection w:val="lrTb"/>
            <w:noWrap w:val="false"/>
          </w:tcPr>
          <w:p>
            <w:pPr>
              <w:pBdr/>
              <w:spacing/>
              <w:ind/>
              <w:rPr/>
            </w:pPr>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7</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base 6</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260" w:type="dxa"/>
            <w:textDirection w:val="lrTb"/>
            <w:noWrap w:val="false"/>
          </w:tcPr>
          <w:p>
            <w:pPr>
              <w:pStyle w:val="743"/>
              <w:numPr>
                <w:ilvl w:val="8"/>
                <w:numId w:val="46"/>
              </w:numPr>
              <w:pBdr/>
              <w:spacing/>
              <w:ind/>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 sufficiente livello di conoscenze e abilità, un’adeguata comprensione dei procedimenti, un uso pertinente degli strumenti e dei linguaggi specifici, sufficienti capacità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Necessitano di istruzioni dall’adulto o da compagni più esperti. L’iniziativa personale e l’impegno nell’apprendimento sono sufficienti, ma va incrementata l’organizzazione dei tempi, dei materiali e delle strategie di lavoro.</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6</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iniziale: 5</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260" w:type="dxa"/>
            <w:textDirection w:val="lrTb"/>
            <w:noWrap w:val="false"/>
          </w:tcPr>
          <w:p>
            <w:pPr>
              <w:pStyle w:val="743"/>
              <w:numPr>
                <w:ilvl w:val="8"/>
                <w:numId w:val="46"/>
              </w:numPr>
              <w:pBdr/>
              <w:spacing/>
              <w:ind/>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 parziale livello di conoscenze e abilità, un comprensione incompleta dei procedimenti, un uso incerto degli strumenti e dei linguaggi specifici, debole capacità espressiva ed operativa.</w:t>
            </w:r>
            <w:r>
              <w:rPr>
                <w:sz w:val="20"/>
                <w:szCs w:val="20"/>
              </w:rPr>
            </w:r>
          </w:p>
          <w:p>
            <w:pPr>
              <w:pStyle w:val="743"/>
              <w:numPr>
                <w:ilvl w:val="0"/>
                <w:numId w:val="0"/>
              </w:numPr>
              <w:pBdr/>
              <w:spacing/>
              <w:ind/>
              <w:jc w:val="both"/>
              <w:outlineLvl w:val="9"/>
              <w:rPr>
                <w:sz w:val="20"/>
                <w:szCs w:val="20"/>
              </w:rPr>
            </w:pPr>
            <w:r>
              <w:rPr>
                <w:sz w:val="20"/>
                <w:szCs w:val="20"/>
              </w:rPr>
              <w:t xml:space="preserve">Necessitano di precise istruzioni e supervisione dell’adulto o di compagni più esperti. L’iniziativa personale e l’impegno nell’apprendimento richiedono un miglioramento nell’autoregolazione e nell’organizzazione dei tempi, delle strategie e dei materiali.</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5</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iniziale: 4</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uno scarso livello di conoscenze e abilità, un comprensione difficoltosa dei procedimenti, un uso stentato degli strumenti e dei linguaggi specifici, difficoltà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Le abilità di tipo esecut</w:t>
            </w:r>
            <w:r>
              <w:rPr>
                <w:sz w:val="20"/>
                <w:szCs w:val="20"/>
              </w:rPr>
              <w:t xml:space="preserve">ivo, quando messe in atto, dipendono da precise istruzioni e costante controllo dell’adulto. L’iniziativa personale e l’impegno nell’apprendimento sono episodici e non sorretti da autoregolazione e organizzazione dei tempi, delle strategie e dei materiali.</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4</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bl>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tbl>
      <w:tblPr>
        <w:tblW w:w="9498" w:type="dxa"/>
        <w:jc w:val="center"/>
        <w:tblInd w:w="4149" w:type="dxa"/>
        <w:tblBorders/>
        <w:tblLayout w:type="fixed"/>
        <w:tblLook w:val="04A0" w:firstRow="1" w:lastRow="0" w:firstColumn="1" w:lastColumn="0" w:noHBand="0" w:noVBand="1"/>
      </w:tblPr>
      <w:tblGrid>
        <w:gridCol w:w="8147"/>
        <w:gridCol w:w="1351"/>
      </w:tblGrid>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center"/>
              <w:outlineLvl w:val="9"/>
              <w:rPr/>
            </w:pPr>
            <w:r>
              <w:rPr>
                <w:b/>
                <w:sz w:val="20"/>
                <w:szCs w:val="20"/>
              </w:rPr>
              <w:t xml:space="preserve">Ambito Comportamentale</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b/>
                <w:sz w:val="20"/>
                <w:szCs w:val="20"/>
              </w:rPr>
            </w:pPr>
            <w:r>
              <w:rPr>
                <w:b/>
                <w:sz w:val="20"/>
                <w:szCs w:val="20"/>
              </w:rPr>
            </w:r>
            <w:r>
              <w:rPr>
                <w:b/>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jc w:val="both"/>
              <w:outlineLvl w:val="9"/>
              <w:rPr/>
            </w:pPr>
            <w:r>
              <w:rPr>
                <w:b/>
                <w:sz w:val="20"/>
                <w:szCs w:val="20"/>
              </w:rPr>
              <w:t xml:space="preserve">livello avanzato:  10   Eccellente</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manifestano rispetto spontaneo per le cose proprie e per l’ambiente, sono autonomamente corretti e adeguati alle situazioni.</w:t>
            </w:r>
            <w:r>
              <w:rPr>
                <w:sz w:val="20"/>
                <w:szCs w:val="20"/>
                <w:lang w:bidi="ar-SA"/>
              </w:rPr>
              <w:t xml:space="preserve"> </w:t>
            </w:r>
            <w:r>
              <w:rPr>
                <w:sz w:val="20"/>
                <w:szCs w:val="20"/>
              </w:rPr>
              <w:t xml:space="preserve">Si relazionano con appropriato senso di responsabilità e spirito collaborativo con tutti i compagni.</w:t>
            </w:r>
            <w:r>
              <w:rPr>
                <w:sz w:val="20"/>
                <w:szCs w:val="20"/>
                <w:lang w:bidi="ar-SA"/>
              </w:rPr>
              <w:t xml:space="preserve"> I</w:t>
            </w:r>
            <w:r>
              <w:rPr>
                <w:sz w:val="20"/>
                <w:szCs w:val="20"/>
              </w:rPr>
              <w:t xml:space="preserve">nteragiscono in modo costruttivo e proficuo con i docenti. Sono pienamente consapevoli degli impegni assunti e li mantengono sempre. Sanno organizzare il lavoro in modo completamente autonomo rispettando tempi e procedure;</w:t>
            </w:r>
            <w:r>
              <w:rPr>
                <w:sz w:val="20"/>
                <w:szCs w:val="20"/>
                <w:lang w:bidi="ar-SA"/>
              </w:rPr>
              <w:t xml:space="preserve"> </w:t>
            </w:r>
            <w:r>
              <w:rPr>
                <w:sz w:val="20"/>
                <w:szCs w:val="20"/>
              </w:rPr>
              <w:t xml:space="preserve">dispongono di un razionale metodo di studio.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rPr/>
            </w:pPr>
            <w:r>
              <w:rPr>
                <w:b/>
                <w:sz w:val="20"/>
                <w:szCs w:val="20"/>
              </w:rPr>
              <w:t xml:space="preserve">livello avanzato:   9  Ottimo</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manifestano rispetto per le cose proprie e per l’ambiente e sono corretti e adeguati in ogni situazione. Si relazionano positivamente con tutti i compagni in modo responsabi</w:t>
            </w:r>
            <w:r>
              <w:rPr>
                <w:sz w:val="20"/>
                <w:szCs w:val="20"/>
              </w:rPr>
              <w:t xml:space="preserve">le e/o collaborativo e interagiscono costruttivamente con i docenti. Sono consapevoli degli impegni assunti e li mantengono sempre. Sanno organizzare il lavoro in piena autonomia rispettando tempi e procedure; dispongono di un funzionale metodo di studio.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jc w:val="both"/>
              <w:outlineLvl w:val="9"/>
              <w:rPr/>
            </w:pPr>
            <w:r>
              <w:rPr>
                <w:b/>
                <w:sz w:val="20"/>
                <w:szCs w:val="20"/>
              </w:rPr>
              <w:t xml:space="preserve">livello intermedio: 8  Distinto</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rispettano le cose e l’ambiente e sono corretti in ogni situazione. Stabiliscon</w:t>
            </w:r>
            <w:r>
              <w:rPr>
                <w:sz w:val="20"/>
                <w:szCs w:val="20"/>
              </w:rPr>
              <w:t xml:space="preserve">o rapporti costruttivi e/o produttivi con i compagni e interagiscono positivamente con i docenti. Mantengono sempre gli impegni assunti, sanno organizzare il lavoro in modo autonomo rispettando tempi e procedure; dispongono di un ordinato metodo di studio.</w:t>
            </w:r>
            <w:r>
              <w:rPr>
                <w:sz w:val="20"/>
                <w:szCs w:val="20"/>
                <w:lang w:bidi="ar-SA"/>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jc w:val="both"/>
              <w:outlineLvl w:val="9"/>
              <w:rPr/>
            </w:pPr>
            <w:r>
              <w:rPr>
                <w:b/>
                <w:sz w:val="20"/>
                <w:szCs w:val="20"/>
              </w:rPr>
              <w:t xml:space="preserve">livello intermedio: 7  Buono</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generalmente rispettano le cose e l’ambiente e sono abbastanz</w:t>
            </w:r>
            <w:r>
              <w:rPr>
                <w:sz w:val="20"/>
                <w:szCs w:val="20"/>
              </w:rPr>
              <w:t xml:space="preserve">a corretti in ogni situazione. Si relazionano per lo più in modo positivo con i compagni e interagiscono adeguatamente con i docenti. Mantengono gli impegni assunti e sanno organizzare il lavoro in modo autonomo; dispongono di un adeguato metodo di studio.</w:t>
            </w:r>
            <w:r>
              <w:rPr>
                <w:sz w:val="20"/>
                <w:szCs w:val="20"/>
                <w:lang w:bidi="ar-SA"/>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11"/>
              </w:numPr>
              <w:pBdr/>
              <w:spacing/>
              <w:ind/>
              <w:jc w:val="both"/>
              <w:outlineLvl w:val="9"/>
              <w:rPr/>
            </w:pPr>
            <w:r>
              <w:rPr>
                <w:sz w:val="20"/>
                <w:szCs w:val="20"/>
              </w:rPr>
              <w:t xml:space="preserve"> </w:t>
            </w:r>
            <w:r>
              <w:rPr>
                <w:b/>
                <w:sz w:val="20"/>
                <w:szCs w:val="20"/>
              </w:rPr>
              <w:t xml:space="preserve">livello base</w:t>
            </w:r>
            <w:r>
              <w:rPr>
                <w:sz w:val="20"/>
                <w:szCs w:val="20"/>
              </w:rPr>
              <w:t xml:space="preserve">: </w:t>
            </w:r>
            <w:r>
              <w:rPr>
                <w:b/>
                <w:sz w:val="20"/>
                <w:szCs w:val="20"/>
              </w:rPr>
              <w:t xml:space="preserve"> 6  Sufficiente</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manifestano un rispetto parziale per le cose e l’ambiente e sono adeguati alle situazioni solo se ri</w:t>
            </w:r>
            <w:r>
              <w:rPr>
                <w:sz w:val="20"/>
                <w:szCs w:val="20"/>
              </w:rPr>
              <w:t xml:space="preserve">chiamati. Si relazionano in modo sostanzialmente corretto con i compagni e interagiscono in modo selettivo e con qualche difficoltà con i docenti. Non sempre portano a termine gli impegni assunti e non sono del tutto autonomi nell’organizzazione del lavoro</w:t>
            </w:r>
            <w:r>
              <w:rPr>
                <w:sz w:val="20"/>
                <w:szCs w:val="20"/>
                <w:lang w:bidi="ar-SA"/>
              </w:rPr>
              <w:t xml:space="preserve">; </w:t>
            </w:r>
            <w:r>
              <w:rPr>
                <w:sz w:val="20"/>
                <w:szCs w:val="20"/>
              </w:rPr>
              <w:t xml:space="preserve">dispongono di un approssimativo metodo di studio.</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11"/>
              </w:numPr>
              <w:pBdr/>
              <w:spacing/>
              <w:ind/>
              <w:jc w:val="both"/>
              <w:outlineLvl w:val="9"/>
              <w:rPr/>
            </w:pPr>
            <w:r>
              <w:rPr>
                <w:sz w:val="20"/>
                <w:szCs w:val="20"/>
              </w:rPr>
              <w:t xml:space="preserve"> </w:t>
            </w:r>
            <w:r>
              <w:rPr>
                <w:b/>
                <w:sz w:val="20"/>
                <w:szCs w:val="20"/>
              </w:rPr>
              <w:t xml:space="preserve">livello iniziale:  </w:t>
            </w:r>
            <w:r>
              <w:rPr>
                <w:sz w:val="20"/>
                <w:szCs w:val="20"/>
              </w:rPr>
              <w:t xml:space="preserve"> </w:t>
            </w:r>
            <w:r>
              <w:rPr>
                <w:b/>
                <w:sz w:val="20"/>
                <w:szCs w:val="20"/>
              </w:rPr>
              <w:t xml:space="preserve">≤   5   Non sufficiente</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non rispettano le cose e l’ambiente/producono volontariamente danni alle cose proprie ed altrui e sono scorretti e inadeguati alle situazioni. Hanno scarsa disponibilità a relazionarsi con i compagni e non accett</w:t>
            </w:r>
            <w:r>
              <w:rPr>
                <w:sz w:val="20"/>
                <w:szCs w:val="20"/>
              </w:rPr>
              <w:t xml:space="preserve">ano il rapporto con i docenti. Tendono a sfuggire alle proprie responsabilità, hanno difficoltà e/o non riescono ad organizzarsi da soli e necessitano dell’aiuto del docente/adulto o dei compagni; dispongono di un dispersivo/inefficiente metodo di studio.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bl>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b/>
          <w:bCs/>
          <w:iCs/>
        </w:rPr>
      </w:pPr>
      <w:r>
        <w:rPr>
          <w:b/>
          <w:bCs/>
          <w:iCs/>
        </w:rPr>
      </w:r>
      <w:r>
        <w:rPr>
          <w:b/>
          <w:bCs/>
          <w:iCs/>
        </w:rPr>
      </w:r>
    </w:p>
    <w:p>
      <w:pPr>
        <w:pStyle w:val="743"/>
        <w:numPr>
          <w:ilvl w:val="0"/>
          <w:numId w:val="0"/>
        </w:numPr>
        <w:pBdr/>
        <w:spacing/>
        <w:ind/>
        <w:jc w:val="both"/>
        <w:outlineLvl w:val="9"/>
        <w:rPr>
          <w:b/>
          <w:bCs/>
          <w:iCs/>
        </w:rPr>
      </w:pPr>
      <w:r>
        <w:rPr>
          <w:b/>
          <w:bCs/>
          <w:iCs/>
        </w:rPr>
      </w:r>
      <w:r>
        <w:rPr>
          <w:b/>
          <w:bCs/>
          <w:iCs/>
        </w:rPr>
      </w:r>
    </w:p>
    <w:p>
      <w:pPr>
        <w:pStyle w:val="743"/>
        <w:numPr>
          <w:ilvl w:val="0"/>
          <w:numId w:val="0"/>
        </w:numPr>
        <w:pBdr/>
        <w:spacing/>
        <w:ind/>
        <w:jc w:val="both"/>
        <w:outlineLvl w:val="9"/>
        <w:rPr>
          <w:b/>
          <w:bCs/>
          <w:iCs/>
        </w:rPr>
      </w:pPr>
      <w:r>
        <w:rPr>
          <w:b/>
          <w:bCs/>
          <w:iCs/>
        </w:rPr>
      </w:r>
      <w:r>
        <w:rPr>
          <w:b/>
          <w:bCs/>
          <w:iCs/>
        </w:rPr>
      </w:r>
    </w:p>
    <w:p>
      <w:pPr>
        <w:pStyle w:val="743"/>
        <w:numPr>
          <w:ilvl w:val="0"/>
          <w:numId w:val="0"/>
        </w:numPr>
        <w:pBdr/>
        <w:spacing/>
        <w:ind/>
        <w:jc w:val="both"/>
        <w:outlineLvl w:val="9"/>
        <w:rPr>
          <w:b/>
          <w:bCs/>
          <w:iCs/>
        </w:rPr>
      </w:pPr>
      <w:r>
        <w:rPr>
          <w:b/>
          <w:bCs/>
          <w:iCs/>
        </w:rPr>
      </w:r>
      <w:r>
        <w:rPr>
          <w:b/>
          <w:bCs/>
          <w:iCs/>
        </w:rPr>
      </w:r>
    </w:p>
    <w:p>
      <w:pPr>
        <w:pBdr/>
        <w:shd w:val="nil"/>
        <w:spacing/>
        <w:ind/>
        <w:outlineLvl w:val="9"/>
        <w:rPr>
          <w:b/>
          <w:bCs/>
        </w:rPr>
      </w:pPr>
      <w:r>
        <w:rPr>
          <w:b/>
          <w:bCs/>
          <w:iCs/>
        </w:rPr>
        <w:br w:type="page" w:clear="all"/>
      </w:r>
      <w:r>
        <w:rPr>
          <w:b/>
          <w:bCs/>
          <w:iCs/>
        </w:rPr>
      </w:r>
      <w:r>
        <w:rPr>
          <w:b/>
          <w:bCs/>
          <w:iCs/>
        </w:rPr>
      </w:r>
      <w:r>
        <w:rPr>
          <w:b/>
          <w:bCs/>
          <w:iCs/>
        </w:rPr>
      </w:r>
      <w:r>
        <w:rPr>
          <w:b/>
          <w:bCs/>
        </w:rPr>
      </w:r>
    </w:p>
    <w:p>
      <w:pPr>
        <w:pStyle w:val="743"/>
        <w:numPr>
          <w:ilvl w:val="0"/>
          <w:numId w:val="0"/>
        </w:numPr>
        <w:pBdr/>
        <w:spacing/>
        <w:ind/>
        <w:jc w:val="both"/>
        <w:outlineLvl w:val="9"/>
        <w:rPr>
          <w:sz w:val="24"/>
          <w:szCs w:val="24"/>
        </w:rPr>
      </w:pPr>
      <w:r>
        <w:rPr>
          <w:b/>
          <w:bCs/>
          <w:iCs/>
          <w:sz w:val="24"/>
          <w:szCs w:val="24"/>
        </w:rPr>
        <w:t xml:space="preserve">2.    Linee metodologiche seguite dal Consiglio di Classe</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ind/>
        <w:jc w:val="both"/>
        <w:outlineLvl w:val="9"/>
        <w:rPr>
          <w:sz w:val="24"/>
          <w:szCs w:val="24"/>
        </w:rPr>
      </w:pPr>
      <w:r>
        <w:rPr>
          <w:sz w:val="24"/>
          <w:szCs w:val="24"/>
        </w:rPr>
        <w:t xml:space="preserve">Le metodologie attivat</w:t>
      </w:r>
      <w:r>
        <w:rPr>
          <w:sz w:val="24"/>
          <w:szCs w:val="24"/>
        </w:rPr>
        <w:t xml:space="preserve">e dal Consiglio di classe e dai singoli docenti hanno mirato a coinvolgere attivamente gli alunni sollecitandone la partecipazione, la curiosità, l’interesse. E’ stato adottato il principio generale di partire dall’esperienza concreta degli alunni e dai lo</w:t>
      </w:r>
      <w:r>
        <w:rPr>
          <w:sz w:val="24"/>
          <w:szCs w:val="24"/>
        </w:rPr>
        <w:t xml:space="preserve">ro interessi al fine di promuovere situazioni di apprendimento atte a far recuperare, consolidare, potenziare abilità e conoscenze utili al conseguimento delle competenze disciplinari e trasversali che ciascun alunno deve possedere al termine del triennio.</w:t>
      </w:r>
      <w:r>
        <w:rPr>
          <w:sz w:val="24"/>
          <w:szCs w:val="24"/>
        </w:rPr>
      </w:r>
    </w:p>
    <w:p>
      <w:pPr>
        <w:pStyle w:val="743"/>
        <w:numPr>
          <w:ilvl w:val="0"/>
          <w:numId w:val="0"/>
        </w:numPr>
        <w:pBdr/>
        <w:spacing/>
        <w:ind/>
        <w:jc w:val="both"/>
        <w:outlineLvl w:val="9"/>
        <w:rPr>
          <w:sz w:val="22"/>
          <w:szCs w:val="22"/>
        </w:rPr>
      </w:pPr>
      <w:r>
        <w:rPr>
          <w:sz w:val="22"/>
          <w:szCs w:val="22"/>
        </w:rPr>
      </w:r>
      <w:r>
        <w:rPr>
          <w:sz w:val="22"/>
          <w:szCs w:val="22"/>
        </w:rPr>
      </w:r>
    </w:p>
    <w:tbl>
      <w:tblPr>
        <w:tblW w:w="9814" w:type="dxa"/>
        <w:jc w:val="center"/>
        <w:tblInd w:w="353" w:type="dxa"/>
        <w:tblBorders/>
        <w:tblLayout w:type="fixed"/>
        <w:tblLook w:val="04A0" w:firstRow="1" w:lastRow="0" w:firstColumn="1" w:lastColumn="0" w:noHBand="0" w:noVBand="1"/>
      </w:tblPr>
      <w:tblGrid>
        <w:gridCol w:w="4819"/>
        <w:gridCol w:w="4995"/>
      </w:tblGrid>
      <w:tr>
        <w:trPr>
          <w:cantSplit/>
          <w:trHeight w:val="284"/>
        </w:trPr>
        <w:tc>
          <w:tcPr>
            <w:gridSpan w:val="2"/>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9814" w:type="dxa"/>
            <w:vAlign w:val="center"/>
            <w:textDirection w:val="lrTb"/>
            <w:noWrap w:val="false"/>
          </w:tcPr>
          <w:p>
            <w:pPr>
              <w:pStyle w:val="743"/>
              <w:widowControl w:val="false"/>
              <w:numPr>
                <w:ilvl w:val="0"/>
                <w:numId w:val="0"/>
              </w:numPr>
              <w:pBdr/>
              <w:spacing/>
              <w:ind/>
              <w:jc w:val="center"/>
              <w:outlineLvl w:val="9"/>
              <w:rPr/>
            </w:pPr>
            <w:r>
              <w:rPr>
                <w:rFonts w:eastAsia="Arial Unicode MS"/>
                <w:b/>
                <w:color w:val="000000"/>
                <w:sz w:val="20"/>
                <w:szCs w:val="20"/>
                <w:lang w:val="en-US" w:eastAsia="en-US" w:bidi="en-US"/>
              </w:rPr>
              <w:t xml:space="preserve">METODOLOGIE E METODI APPLICATI</w:t>
            </w:r>
            <w:r/>
          </w:p>
        </w:tc>
      </w:tr>
      <w:tr>
        <w:trPr>
          <w:trHeight w:val="284"/>
        </w:trPr>
        <w:tc>
          <w:tcPr>
            <w:tcBorders>
              <w:top w:val="single" w:color="000000" w:sz="4" w:space="0"/>
              <w:left w:val="single" w:color="000000" w:sz="4" w:space="0"/>
              <w:bottom w:val="single" w:color="000000" w:sz="4" w:space="0"/>
              <w:right w:val="none" w:color="000000" w:sz="4" w:space="0"/>
            </w:tcBorders>
            <w:tcMar>
              <w:left w:w="70" w:type="dxa"/>
              <w:top w:w="0" w:type="dxa"/>
              <w:right w:w="70" w:type="dxa"/>
              <w:bottom w:w="0" w:type="dxa"/>
            </w:tcMar>
            <w:tcW w:w="4819" w:type="dxa"/>
            <w:textDirection w:val="lrTb"/>
            <w:noWrap w:val="false"/>
          </w:tcPr>
          <w:p>
            <w:pPr>
              <w:pStyle w:val="743"/>
              <w:widowControl w:val="false"/>
              <w:numPr>
                <w:ilvl w:val="0"/>
                <w:numId w:val="0"/>
              </w:numPr>
              <w:pBdr/>
              <w:tabs>
                <w:tab w:val="left" w:leader="none" w:pos="1079"/>
              </w:tabs>
              <w:spacing w:after="0" w:before="120"/>
              <w:ind w:right="0" w:firstLine="0" w:left="1080"/>
              <w:jc w:val="center"/>
              <w:outlineLvl w:val="9"/>
              <w:rPr/>
            </w:pPr>
            <w:r>
              <w:rPr>
                <w:rFonts w:eastAsia="Arial Unicode MS"/>
                <w:color w:val="000000"/>
                <w:sz w:val="20"/>
                <w:szCs w:val="20"/>
                <w:lang w:val="en-US" w:eastAsia="en-US" w:bidi="en-US"/>
              </w:rPr>
              <w:t xml:space="preserve">METODOLOGIE</w:t>
            </w:r>
            <w:r/>
          </w:p>
        </w:tc>
        <w:tc>
          <w:tcPr>
            <w:tcBorders>
              <w:top w:val="single" w:color="000000" w:sz="4" w:space="0"/>
              <w:left w:val="none" w:color="000000" w:sz="4" w:space="0"/>
              <w:bottom w:val="single" w:color="000000" w:sz="4" w:space="0"/>
              <w:right w:val="single" w:color="000000" w:sz="4" w:space="0"/>
            </w:tcBorders>
            <w:tcMar>
              <w:left w:w="70" w:type="dxa"/>
              <w:top w:w="0" w:type="dxa"/>
              <w:right w:w="70" w:type="dxa"/>
              <w:bottom w:w="0" w:type="dxa"/>
            </w:tcMar>
            <w:tcW w:w="4995" w:type="dxa"/>
            <w:textDirection w:val="lrTb"/>
            <w:noWrap w:val="false"/>
          </w:tcPr>
          <w:p>
            <w:pPr>
              <w:pStyle w:val="743"/>
              <w:widowControl w:val="false"/>
              <w:numPr>
                <w:ilvl w:val="0"/>
                <w:numId w:val="0"/>
              </w:numPr>
              <w:pBdr/>
              <w:tabs>
                <w:tab w:val="left" w:leader="none" w:pos="1079"/>
              </w:tabs>
              <w:spacing w:after="0" w:before="120"/>
              <w:ind w:right="0" w:firstLine="0" w:left="1080"/>
              <w:jc w:val="center"/>
              <w:outlineLvl w:val="9"/>
              <w:rPr/>
            </w:pPr>
            <w:r>
              <w:rPr>
                <w:rFonts w:eastAsia="Arial Unicode MS"/>
                <w:color w:val="000000"/>
                <w:sz w:val="20"/>
                <w:szCs w:val="20"/>
                <w:lang w:val="en-US" w:eastAsia="en-US" w:bidi="en-US"/>
              </w:rPr>
              <w:t xml:space="preserve">METODI</w:t>
            </w:r>
            <w:r/>
          </w:p>
        </w:tc>
      </w:tr>
      <w:tr>
        <w:trPr/>
        <w:tc>
          <w:tcPr>
            <w:tcBorders>
              <w:top w:val="single" w:color="000000" w:sz="4" w:space="0"/>
              <w:left w:val="single" w:color="000000" w:sz="4" w:space="0"/>
              <w:bottom w:val="single" w:color="000000" w:sz="4" w:space="0"/>
              <w:right w:val="none" w:color="000000" w:sz="4" w:space="0"/>
            </w:tcBorders>
            <w:tcMar>
              <w:left w:w="70" w:type="dxa"/>
              <w:top w:w="0" w:type="dxa"/>
              <w:right w:w="70" w:type="dxa"/>
              <w:bottom w:w="0" w:type="dxa"/>
            </w:tcMar>
            <w:tcW w:w="4819" w:type="dxa"/>
            <w:textDirection w:val="lrTb"/>
            <w:noWrap w:val="false"/>
          </w:tcPr>
          <w:p>
            <w:pPr>
              <w:pStyle w:val="743"/>
              <w:widowControl w:val="false"/>
              <w:numPr>
                <w:ilvl w:val="0"/>
                <w:numId w:val="0"/>
              </w:numPr>
              <w:pBdr/>
              <w:spacing w:after="0" w:before="60"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problem solving</w:t>
            </w:r>
            <w:r/>
          </w:p>
          <w:p>
            <w:pPr>
              <w:pStyle w:val="743"/>
              <w:widowControl w:val="false"/>
              <w:numPr>
                <w:ilvl w:val="0"/>
                <w:numId w:val="0"/>
              </w:numPr>
              <w:pBdr/>
              <w:spacing/>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scelta di contenuti ed attività che destino </w:t>
            </w:r>
            <w:r/>
          </w:p>
          <w:p>
            <w:pPr>
              <w:pStyle w:val="743"/>
              <w:widowControl w:val="false"/>
              <w:numPr>
                <w:ilvl w:val="0"/>
                <w:numId w:val="0"/>
              </w:numPr>
              <w:pBdr/>
              <w:spacing w:line="360" w:lineRule="auto"/>
              <w:ind/>
              <w:jc w:val="both"/>
              <w:outlineLvl w:val="9"/>
              <w:rPr/>
            </w:pPr>
            <w:r>
              <w:rPr>
                <w:rFonts w:eastAsia="Arial Unicode MS"/>
                <w:color w:val="000000"/>
                <w:sz w:val="20"/>
                <w:szCs w:val="20"/>
                <w:lang w:eastAsia="en-US" w:bidi="en-US"/>
              </w:rPr>
              <w:t xml:space="preserve">    interesse e curiosità</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gradualità nei processi di apprendimento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uso articolato di più strategie metodologiche     </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utilizzo del metodo di indagine scientifica</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scoperta consapevole e autonoma dei contenuti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gratificazione per i risultati raggiunti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assegnazione di ruoli e di compiti specifici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assunzione di responsabilità</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_________________________________________</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_________________________________________</w:t>
            </w:r>
            <w:r/>
          </w:p>
          <w:p>
            <w:pPr>
              <w:pStyle w:val="743"/>
              <w:widowControl w:val="false"/>
              <w:numPr>
                <w:ilvl w:val="0"/>
                <w:numId w:val="0"/>
              </w:numPr>
              <w:pBdr/>
              <w:spacing/>
              <w:ind/>
              <w:jc w:val="both"/>
              <w:outlineLvl w:val="9"/>
              <w:rPr>
                <w:rFonts w:eastAsia="Arial Unicode MS"/>
                <w:color w:val="000000"/>
                <w:sz w:val="20"/>
                <w:szCs w:val="20"/>
                <w:lang w:val="en-US" w:eastAsia="en-US" w:bidi="en-US"/>
              </w:rPr>
            </w:pPr>
            <w:r>
              <w:rPr>
                <w:rFonts w:eastAsia="Arial Unicode MS"/>
                <w:color w:val="000000"/>
                <w:sz w:val="20"/>
                <w:szCs w:val="20"/>
                <w:lang w:val="en-US" w:eastAsia="en-US" w:bidi="en-US"/>
              </w:rPr>
            </w:r>
            <w:r>
              <w:rPr>
                <w:rFonts w:eastAsia="Arial Unicode MS"/>
                <w:color w:val="000000"/>
                <w:sz w:val="20"/>
                <w:szCs w:val="20"/>
                <w:lang w:val="en-US" w:eastAsia="en-US" w:bidi="en-US"/>
              </w:rPr>
            </w:r>
          </w:p>
        </w:tc>
        <w:tc>
          <w:tcPr>
            <w:tcBorders>
              <w:top w:val="single" w:color="000000" w:sz="4" w:space="0"/>
              <w:left w:val="none" w:color="000000" w:sz="4" w:space="0"/>
              <w:bottom w:val="single" w:color="000000" w:sz="4" w:space="0"/>
              <w:right w:val="single" w:color="000000" w:sz="4" w:space="0"/>
            </w:tcBorders>
            <w:tcMar>
              <w:left w:w="70" w:type="dxa"/>
              <w:top w:w="0" w:type="dxa"/>
              <w:right w:w="70" w:type="dxa"/>
              <w:bottom w:w="0" w:type="dxa"/>
            </w:tcMar>
            <w:tcW w:w="4995" w:type="dxa"/>
            <w:textDirection w:val="lrTb"/>
            <w:noWrap w:val="false"/>
          </w:tcPr>
          <w:p>
            <w:pPr>
              <w:pStyle w:val="743"/>
              <w:widowControl w:val="false"/>
              <w:numPr>
                <w:ilvl w:val="0"/>
                <w:numId w:val="0"/>
              </w:numPr>
              <w:pBdr/>
              <w:spacing w:after="0" w:before="60"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lezione frontale / dialogata</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lavoro in coppie di aiuto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lavoro di gruppo (gruppi omogenei – eterogenei)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mappe concettuali / tabelle di sintesi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percorsi logico - operativi strutturati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indicazione e controllo di tempi e procedure</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ascolto attivo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ricerca individuale</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studio guidato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varie tecniche di lettura (decodificare – comprendere)</w:t>
            </w:r>
            <w:r/>
          </w:p>
          <w:p>
            <w:pPr>
              <w:pStyle w:val="743"/>
              <w:widowControl w:val="false"/>
              <w:numPr>
                <w:ilvl w:val="0"/>
                <w:numId w:val="0"/>
              </w:numPr>
              <w:pBdr/>
              <w:spacing/>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operatività guidata / graduata all’uso degli strumenti</w:t>
            </w:r>
            <w:r/>
          </w:p>
          <w:p>
            <w:pPr>
              <w:pStyle w:val="743"/>
              <w:widowControl w:val="false"/>
              <w:numPr>
                <w:ilvl w:val="0"/>
                <w:numId w:val="0"/>
              </w:numPr>
              <w:pBdr/>
              <w:spacing/>
              <w:ind/>
              <w:jc w:val="both"/>
              <w:outlineLvl w:val="9"/>
              <w:rPr/>
            </w:pPr>
            <w:r>
              <w:rPr>
                <w:rFonts w:eastAsia="Arial Unicode MS"/>
                <w:color w:val="000000"/>
                <w:sz w:val="20"/>
                <w:szCs w:val="20"/>
                <w:lang w:eastAsia="en-US" w:bidi="en-US"/>
              </w:rPr>
              <w:t xml:space="preserve">    </w:t>
            </w:r>
            <w:r>
              <w:rPr>
                <w:rFonts w:eastAsia="Arial Unicode MS"/>
                <w:color w:val="000000"/>
                <w:sz w:val="20"/>
                <w:szCs w:val="20"/>
                <w:lang w:val="en-US" w:eastAsia="en-US" w:bidi="en-US"/>
              </w:rPr>
              <w:t xml:space="preserve">disciplinari</w:t>
            </w:r>
            <w:r/>
          </w:p>
          <w:p>
            <w:pPr>
              <w:pStyle w:val="743"/>
              <w:widowControl w:val="false"/>
              <w:numPr>
                <w:ilvl w:val="0"/>
                <w:numId w:val="0"/>
              </w:numPr>
              <w:pBdr/>
              <w:spacing/>
              <w:ind/>
              <w:jc w:val="both"/>
              <w:outlineLvl w:val="9"/>
              <w:rPr>
                <w:rFonts w:eastAsia="Arial Unicode MS"/>
                <w:color w:val="000000"/>
                <w:sz w:val="20"/>
                <w:szCs w:val="20"/>
                <w:lang w:val="en-US" w:eastAsia="en-US" w:bidi="en-US"/>
              </w:rPr>
            </w:pPr>
            <w:r>
              <w:rPr>
                <w:rFonts w:eastAsia="Arial Unicode MS"/>
                <w:color w:val="000000"/>
                <w:sz w:val="20"/>
                <w:szCs w:val="20"/>
                <w:lang w:val="en-US" w:eastAsia="en-US" w:bidi="en-US"/>
              </w:rPr>
            </w:r>
            <w:r>
              <w:rPr>
                <w:rFonts w:eastAsia="Arial Unicode MS"/>
                <w:color w:val="000000"/>
                <w:sz w:val="20"/>
                <w:szCs w:val="20"/>
                <w:lang w:val="en-US" w:eastAsia="en-US" w:bidi="en-US"/>
              </w:rPr>
            </w:r>
          </w:p>
        </w:tc>
      </w:tr>
    </w:tbl>
    <w:p>
      <w:pPr>
        <w:pStyle w:val="743"/>
        <w:numPr>
          <w:ilvl w:val="0"/>
          <w:numId w:val="0"/>
        </w:numPr>
        <w:pBdr/>
        <w:spacing/>
        <w:ind/>
        <w:jc w:val="both"/>
        <w:outlineLvl w:val="9"/>
        <w:rPr>
          <w:b/>
          <w:bCs/>
          <w:i/>
          <w:iCs/>
        </w:rPr>
      </w:pPr>
      <w:r>
        <w:rPr>
          <w:b/>
          <w:bCs/>
          <w:i/>
          <w:iCs/>
        </w:rPr>
      </w:r>
      <w:r>
        <w:rPr>
          <w:b/>
          <w:bCs/>
          <w:i/>
          <w:iCs/>
        </w:rPr>
      </w:r>
    </w:p>
    <w:p>
      <w:pPr>
        <w:pStyle w:val="743"/>
        <w:numPr>
          <w:ilvl w:val="0"/>
          <w:numId w:val="0"/>
        </w:numPr>
        <w:pBdr/>
        <w:spacing/>
        <w:ind/>
        <w:jc w:val="both"/>
        <w:outlineLvl w:val="9"/>
        <w:rPr>
          <w:b/>
          <w:bCs/>
          <w:i/>
          <w:iCs/>
        </w:rPr>
      </w:pPr>
      <w:r>
        <w:rPr>
          <w:b/>
          <w:bCs/>
          <w:i/>
          <w:iCs/>
        </w:rPr>
      </w:r>
      <w:r>
        <w:rPr>
          <w:b/>
          <w:bCs/>
          <w:i/>
          <w:iCs/>
        </w:rPr>
      </w:r>
    </w:p>
    <w:tbl>
      <w:tblPr>
        <w:tblW w:w="8152" w:type="dxa"/>
        <w:jc w:val="center"/>
        <w:tblBorders/>
        <w:tblLayout w:type="fixed"/>
        <w:tblLook w:val="04A0" w:firstRow="1" w:lastRow="0" w:firstColumn="1" w:lastColumn="0" w:noHBand="0" w:noVBand="1"/>
      </w:tblPr>
      <w:tblGrid>
        <w:gridCol w:w="4076"/>
        <w:gridCol w:w="4076"/>
      </w:tblGrid>
      <w:tr>
        <w:trPr>
          <w:trHeight w:val="24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52" w:type="dxa"/>
            <w:textDirection w:val="lrTb"/>
            <w:noWrap w:val="false"/>
          </w:tcPr>
          <w:p>
            <w:pPr>
              <w:pStyle w:val="743"/>
              <w:numPr>
                <w:ilvl w:val="0"/>
                <w:numId w:val="0"/>
              </w:numPr>
              <w:pBdr/>
              <w:spacing/>
              <w:ind/>
              <w:jc w:val="center"/>
              <w:outlineLvl w:val="9"/>
              <w:rPr>
                <w:sz w:val="20"/>
                <w:szCs w:val="20"/>
              </w:rPr>
            </w:pPr>
            <w:r>
              <w:rPr>
                <w:b/>
                <w:bCs/>
                <w:iCs/>
                <w:sz w:val="20"/>
                <w:szCs w:val="20"/>
              </w:rPr>
              <w:t xml:space="preserve">ORGANIZZAZIONE DELLE ATTIVITÀ</w:t>
            </w:r>
            <w:r>
              <w:rPr>
                <w:sz w:val="20"/>
                <w:szCs w:val="20"/>
              </w:rPr>
            </w:r>
          </w:p>
        </w:tc>
      </w:tr>
      <w:tr>
        <w:trPr>
          <w:trHeight w:val="27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4076" w:type="dxa"/>
            <w:textDirection w:val="lrTb"/>
            <w:noWrap w:val="false"/>
          </w:tcPr>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in presenza</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4076" w:type="dxa"/>
            <w:textDirection w:val="lrTb"/>
            <w:noWrap w:val="false"/>
          </w:tcPr>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w:t>
            </w:r>
            <w:r>
              <w:rPr>
                <w:rFonts w:eastAsia="Arial Unicode MS"/>
                <w:color w:val="000000"/>
                <w:sz w:val="20"/>
                <w:szCs w:val="20"/>
                <w:lang w:val="en-US" w:eastAsia="en-US" w:bidi="en-US"/>
              </w:rPr>
              <w:t xml:space="preserve">Aula </w:t>
            </w:r>
            <w:r>
              <w:rPr>
                <w:sz w:val="20"/>
                <w:szCs w:val="20"/>
              </w:rPr>
            </w:r>
          </w:p>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Laboratori</w:t>
            </w:r>
            <w:r>
              <w:rPr>
                <w:sz w:val="20"/>
                <w:szCs w:val="20"/>
              </w:rPr>
            </w:r>
          </w:p>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Palestra/Campo sportivo</w:t>
            </w:r>
            <w:r>
              <w:rPr>
                <w:sz w:val="20"/>
                <w:szCs w:val="20"/>
              </w:rPr>
            </w:r>
          </w:p>
        </w:tc>
      </w:tr>
    </w:tbl>
    <w:p>
      <w:pPr>
        <w:pStyle w:val="743"/>
        <w:numPr>
          <w:ilvl w:val="0"/>
          <w:numId w:val="0"/>
        </w:numPr>
        <w:pBdr/>
        <w:spacing/>
        <w:ind/>
        <w:jc w:val="both"/>
        <w:outlineLvl w:val="9"/>
        <w:rPr>
          <w:b/>
          <w:bCs/>
          <w:i/>
          <w:iCs/>
        </w:rPr>
      </w:pPr>
      <w:r>
        <w:rPr>
          <w:b/>
          <w:bCs/>
          <w:i/>
          <w:iCs/>
        </w:rPr>
      </w:r>
      <w:r>
        <w:rPr>
          <w:b/>
          <w:bCs/>
          <w:i/>
          <w:iCs/>
        </w:rPr>
      </w:r>
    </w:p>
    <w:p>
      <w:pPr>
        <w:pStyle w:val="743"/>
        <w:numPr>
          <w:ilvl w:val="0"/>
          <w:numId w:val="0"/>
        </w:numPr>
        <w:pBdr/>
        <w:spacing/>
        <w:ind/>
        <w:jc w:val="both"/>
        <w:outlineLvl w:val="9"/>
        <w:rPr/>
      </w:pPr>
      <w:r>
        <w:rPr>
          <w:b/>
          <w:bCs/>
          <w:iCs/>
        </w:rPr>
        <w:t xml:space="preserve">3. Organizzazione dei contenuti</w:t>
      </w:r>
      <w:r/>
    </w:p>
    <w:p>
      <w:pPr>
        <w:pStyle w:val="743"/>
        <w:numPr>
          <w:ilvl w:val="0"/>
          <w:numId w:val="0"/>
        </w:numPr>
        <w:pBdr/>
        <w:spacing/>
        <w:ind/>
        <w:jc w:val="both"/>
        <w:outlineLvl w:val="9"/>
        <w:rPr>
          <w:b/>
          <w:bCs/>
          <w:i/>
          <w:iCs/>
          <w:sz w:val="20"/>
          <w:szCs w:val="20"/>
          <w:u w:val="single"/>
        </w:rPr>
      </w:pPr>
      <w:r>
        <w:rPr>
          <w:b/>
          <w:bCs/>
          <w:i/>
          <w:iCs/>
          <w:sz w:val="20"/>
          <w:szCs w:val="20"/>
          <w:u w:val="single"/>
        </w:rPr>
      </w:r>
      <w:r>
        <w:rPr>
          <w:b/>
          <w:bCs/>
          <w:i/>
          <w:iCs/>
          <w:sz w:val="20"/>
          <w:szCs w:val="20"/>
          <w:u w:val="single"/>
        </w:rPr>
      </w:r>
    </w:p>
    <w:tbl>
      <w:tblPr>
        <w:tblW w:w="9777" w:type="dxa"/>
        <w:tblInd w:w="0" w:type="dxa"/>
        <w:tblBorders/>
        <w:tblLayout w:type="fixed"/>
        <w:tblLook w:val="04A0" w:firstRow="1" w:lastRow="0" w:firstColumn="1" w:lastColumn="0" w:noHBand="0" w:noVBand="1"/>
      </w:tblPr>
      <w:tblGrid>
        <w:gridCol w:w="9777"/>
      </w:tblGrid>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0"/>
              </w:numPr>
              <w:pBdr/>
              <w:spacing/>
              <w:ind/>
              <w:jc w:val="both"/>
              <w:outlineLvl w:val="9"/>
              <w:rPr/>
            </w:pPr>
            <w:r>
              <w:rPr>
                <w:sz w:val="20"/>
                <w:szCs w:val="20"/>
              </w:rPr>
              <w:t xml:space="preserve">I contenuti sono stati  organizzati in:</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unità di apprendimento disciplinari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unità di apprendimento interdisciplinari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moduli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unità didattiche</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piano personalizzato (PDP, PEI)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altro</w:t>
            </w:r>
            <w:r/>
          </w:p>
          <w:p>
            <w:pPr>
              <w:pBdr/>
              <w:spacing/>
              <w:ind/>
              <w:rPr/>
            </w:pPr>
            <w:r/>
            <w:r/>
          </w:p>
        </w:tc>
      </w:tr>
    </w:tbl>
    <w:p>
      <w:pPr>
        <w:pStyle w:val="743"/>
        <w:numPr>
          <w:ilvl w:val="0"/>
          <w:numId w:val="0"/>
        </w:numPr>
        <w:pBdr/>
        <w:spacing/>
        <w:ind w:firstLine="0" w:left="0"/>
        <w:jc w:val="both"/>
        <w:outlineLvl w:val="9"/>
        <w:rPr>
          <w:sz w:val="24"/>
          <w:szCs w:val="24"/>
        </w:rPr>
      </w:pPr>
      <w:r>
        <w:rPr>
          <w:b/>
          <w:bCs/>
          <w:iCs/>
          <w:sz w:val="24"/>
          <w:szCs w:val="24"/>
          <w:highlight w:val="none"/>
        </w:rPr>
      </w:r>
      <w:r>
        <w:rPr>
          <w:b/>
          <w:bCs/>
          <w:iCs/>
          <w:sz w:val="24"/>
          <w:szCs w:val="24"/>
          <w:highlight w:val="none"/>
        </w:rPr>
      </w:r>
    </w:p>
    <w:p>
      <w:pPr>
        <w:pStyle w:val="743"/>
        <w:numPr>
          <w:ilvl w:val="0"/>
          <w:numId w:val="0"/>
        </w:numPr>
        <w:pBdr/>
        <w:spacing/>
        <w:ind w:firstLine="0" w:left="0"/>
        <w:jc w:val="both"/>
        <w:outlineLvl w:val="9"/>
        <w:rPr>
          <w:b/>
          <w:bCs/>
          <w:sz w:val="24"/>
          <w:szCs w:val="24"/>
          <w:highlight w:val="none"/>
        </w:rPr>
      </w:pPr>
      <w:r>
        <w:rPr>
          <w:b/>
          <w:bCs/>
          <w:iCs/>
          <w:sz w:val="24"/>
          <w:szCs w:val="24"/>
          <w:highlight w:val="none"/>
        </w:rPr>
      </w:r>
      <w:r>
        <w:rPr>
          <w:b/>
          <w:bCs/>
          <w:iCs/>
          <w:sz w:val="24"/>
          <w:szCs w:val="24"/>
          <w:highlight w:val="none"/>
        </w:rPr>
      </w:r>
    </w:p>
    <w:p>
      <w:pPr>
        <w:pStyle w:val="743"/>
        <w:numPr>
          <w:ilvl w:val="0"/>
          <w:numId w:val="0"/>
        </w:numPr>
        <w:pBdr/>
        <w:spacing/>
        <w:ind w:firstLine="0" w:left="0"/>
        <w:jc w:val="both"/>
        <w:outlineLvl w:val="9"/>
        <w:rPr>
          <w:b/>
          <w:bCs/>
          <w:sz w:val="24"/>
          <w:szCs w:val="24"/>
          <w:highlight w:val="none"/>
        </w:rPr>
      </w:pPr>
      <w:r>
        <w:rPr>
          <w:b/>
          <w:bCs/>
          <w:iCs/>
          <w:sz w:val="24"/>
          <w:szCs w:val="24"/>
        </w:rPr>
        <w:t xml:space="preserve">4. Sintesi di quanto la programmazione educativa e didattica, impostata nel triennio, ha via via ipotizzato, verificato, vagliato e le eventuali  correzioni ed integrazioni apportate</w:t>
      </w:r>
      <w:r>
        <w:rPr>
          <w:sz w:val="24"/>
          <w:szCs w:val="24"/>
        </w:rPr>
      </w:r>
    </w:p>
    <w:p>
      <w:pPr>
        <w:pStyle w:val="743"/>
        <w:numPr>
          <w:ilvl w:val="0"/>
          <w:numId w:val="0"/>
        </w:numPr>
        <w:pBdr/>
        <w:spacing/>
        <w:ind/>
        <w:jc w:val="both"/>
        <w:outlineLvl w:val="9"/>
        <w:rPr>
          <w:b/>
          <w:bCs/>
          <w:iCs/>
          <w:sz w:val="24"/>
          <w:szCs w:val="24"/>
        </w:rPr>
      </w:pPr>
      <w:r>
        <w:rPr>
          <w:b/>
          <w:bCs/>
          <w:iCs/>
          <w:sz w:val="24"/>
          <w:szCs w:val="24"/>
        </w:rPr>
      </w:r>
      <w:r>
        <w:rPr>
          <w:b/>
          <w:bCs/>
          <w:iCs/>
          <w:sz w:val="24"/>
          <w:szCs w:val="24"/>
        </w:rPr>
      </w:r>
    </w:p>
    <w:p>
      <w:pPr>
        <w:pStyle w:val="743"/>
        <w:numPr>
          <w:ilvl w:val="0"/>
          <w:numId w:val="0"/>
        </w:numPr>
        <w:pBdr/>
        <w:spacing/>
        <w:ind/>
        <w:jc w:val="both"/>
        <w:outlineLvl w:val="9"/>
        <w:rPr>
          <w:sz w:val="24"/>
          <w:szCs w:val="24"/>
        </w:rPr>
      </w:pPr>
      <w:r>
        <w:rPr>
          <w:bCs/>
          <w:iCs/>
          <w:sz w:val="24"/>
          <w:szCs w:val="24"/>
        </w:rPr>
        <w:t xml:space="preserve">La  progettazione educativo – didattica si è innestata su un ampio curricolo costituito sia  dalle discipline curricolari che dalle at</w:t>
      </w:r>
      <w:r>
        <w:rPr>
          <w:bCs/>
          <w:iCs/>
          <w:sz w:val="24"/>
          <w:szCs w:val="24"/>
        </w:rPr>
        <w:t xml:space="preserve">tività progettuali  che hanno connotato i  percorsi personalizzati  costituiti in relazione alle fasce di livello individuate nel contesto classe  e all’analisi delle potenzialità e delle capacità  del singolo dedotte con adeguati strumenti di valutazione.</w:t>
      </w:r>
      <w:r>
        <w:rPr>
          <w:sz w:val="24"/>
          <w:szCs w:val="24"/>
        </w:rPr>
      </w:r>
    </w:p>
    <w:p>
      <w:pPr>
        <w:pStyle w:val="743"/>
        <w:numPr>
          <w:ilvl w:val="0"/>
          <w:numId w:val="0"/>
        </w:numPr>
        <w:pBdr/>
        <w:spacing/>
        <w:ind/>
        <w:jc w:val="both"/>
        <w:outlineLvl w:val="9"/>
        <w:rPr>
          <w:sz w:val="24"/>
          <w:szCs w:val="24"/>
        </w:rPr>
      </w:pPr>
      <w:r>
        <w:rPr>
          <w:bCs/>
          <w:iCs/>
          <w:sz w:val="24"/>
          <w:szCs w:val="24"/>
        </w:rPr>
        <w:t xml:space="preserve"> Nell’attuare la tipologia di attività individuata  (potenziamento, consolidamento, recupero), si è concordato di tener conto delle seguenti linee guida comuni:</w:t>
      </w:r>
      <w:r>
        <w:rPr>
          <w:b/>
          <w:bCs/>
          <w:i/>
          <w:iCs/>
          <w:sz w:val="24"/>
          <w:szCs w:val="24"/>
          <w:u w:val="single"/>
        </w:rPr>
      </w:r>
      <w:r>
        <w:rPr>
          <w:sz w:val="24"/>
          <w:szCs w:val="24"/>
        </w:rPr>
      </w:r>
    </w:p>
    <w:p>
      <w:pPr>
        <w:pStyle w:val="743"/>
        <w:numPr>
          <w:ilvl w:val="0"/>
          <w:numId w:val="0"/>
        </w:numPr>
        <w:pBdr/>
        <w:spacing/>
        <w:ind/>
        <w:jc w:val="both"/>
        <w:outlineLvl w:val="9"/>
        <w:rPr/>
      </w:pPr>
      <w:r/>
      <w:r/>
    </w:p>
    <w:tbl>
      <w:tblPr>
        <w:tblW w:w="9744" w:type="dxa"/>
        <w:jc w:val="center"/>
        <w:tblInd w:w="3580" w:type="dxa"/>
        <w:tblBorders/>
        <w:tblLayout w:type="fixed"/>
        <w:tblLook w:val="04A0" w:firstRow="1" w:lastRow="0" w:firstColumn="1" w:lastColumn="0" w:noHBand="0" w:noVBand="1"/>
      </w:tblPr>
      <w:tblGrid>
        <w:gridCol w:w="1984"/>
        <w:gridCol w:w="3685"/>
        <w:gridCol w:w="4074"/>
      </w:tblGrid>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984" w:type="dxa"/>
            <w:textDirection w:val="lrTb"/>
            <w:noWrap w:val="false"/>
          </w:tcPr>
          <w:p>
            <w:pPr>
              <w:pStyle w:val="743"/>
              <w:numPr>
                <w:ilvl w:val="0"/>
                <w:numId w:val="0"/>
              </w:numPr>
              <w:pBdr/>
              <w:spacing/>
              <w:ind/>
              <w:jc w:val="center"/>
              <w:outlineLvl w:val="9"/>
              <w:rPr/>
            </w:pPr>
            <w:r>
              <w:rPr>
                <w:sz w:val="20"/>
                <w:szCs w:val="20"/>
              </w:rPr>
              <w:t xml:space="preserve">Potenziamento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0"/>
              </w:numPr>
              <w:pBdr/>
              <w:spacing/>
              <w:ind/>
              <w:jc w:val="center"/>
              <w:outlineLvl w:val="9"/>
              <w:rPr/>
            </w:pPr>
            <w:r>
              <w:rPr>
                <w:sz w:val="20"/>
                <w:szCs w:val="20"/>
              </w:rPr>
              <w:t xml:space="preserve">Consolidamento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074" w:type="dxa"/>
            <w:textDirection w:val="lrTb"/>
            <w:noWrap w:val="false"/>
          </w:tcPr>
          <w:p>
            <w:pPr>
              <w:pStyle w:val="743"/>
              <w:numPr>
                <w:ilvl w:val="0"/>
                <w:numId w:val="0"/>
              </w:numPr>
              <w:pBdr/>
              <w:spacing/>
              <w:ind/>
              <w:jc w:val="center"/>
              <w:outlineLvl w:val="9"/>
              <w:rPr/>
            </w:pPr>
            <w:r>
              <w:rPr>
                <w:sz w:val="20"/>
                <w:szCs w:val="20"/>
              </w:rPr>
              <w:t xml:space="preserve">Recupero</w:t>
            </w: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984" w:type="dxa"/>
            <w:textDirection w:val="lrTb"/>
            <w:noWrap w:val="false"/>
          </w:tcPr>
          <w:p>
            <w:pPr>
              <w:pStyle w:val="743"/>
              <w:numPr>
                <w:ilvl w:val="0"/>
                <w:numId w:val="3"/>
              </w:numPr>
              <w:pBdr/>
              <w:spacing/>
              <w:ind/>
              <w:rPr/>
            </w:pPr>
            <w:r>
              <w:rPr>
                <w:sz w:val="20"/>
                <w:szCs w:val="20"/>
              </w:rPr>
              <w:t xml:space="preserve">ampliamento e approfondimento dei contenuti</w:t>
            </w:r>
            <w:r/>
          </w:p>
          <w:p>
            <w:pPr>
              <w:pStyle w:val="743"/>
              <w:numPr>
                <w:ilvl w:val="0"/>
                <w:numId w:val="3"/>
              </w:numPr>
              <w:pBdr/>
              <w:spacing/>
              <w:ind/>
              <w:rPr/>
            </w:pPr>
            <w:r>
              <w:rPr>
                <w:sz w:val="20"/>
                <w:szCs w:val="20"/>
              </w:rPr>
              <w:t xml:space="preserve">stimoli alla ricerca di soluzioni nuove ed originali anche in situazioni non note (sviluppo dello spirito critico e della creatività)</w:t>
            </w:r>
            <w:r/>
          </w:p>
          <w:p>
            <w:pPr>
              <w:pStyle w:val="743"/>
              <w:numPr>
                <w:ilvl w:val="0"/>
                <w:numId w:val="3"/>
              </w:numPr>
              <w:pBdr/>
              <w:spacing/>
              <w:ind/>
              <w:rPr/>
            </w:pPr>
            <w:r>
              <w:rPr>
                <w:sz w:val="20"/>
                <w:szCs w:val="20"/>
              </w:rPr>
              <w:t xml:space="preserve">affinamento delle diverse tecniche per l’acquisizione di un metodo di studio sempre più autonomo</w:t>
            </w:r>
            <w:r/>
          </w:p>
          <w:p>
            <w:pPr>
              <w:pStyle w:val="743"/>
              <w:numPr>
                <w:ilvl w:val="0"/>
                <w:numId w:val="3"/>
              </w:numPr>
              <w:pBdr/>
              <w:spacing/>
              <w:ind/>
              <w:rPr/>
            </w:pPr>
            <w:r>
              <w:rPr>
                <w:sz w:val="20"/>
                <w:szCs w:val="20"/>
              </w:rPr>
              <w:t xml:space="preserve">valorizzazione delle esperienze  e degli interessi extra-scolastici</w:t>
            </w:r>
            <w:r/>
          </w:p>
          <w:p>
            <w:pPr>
              <w:pStyle w:val="743"/>
              <w:numPr>
                <w:ilvl w:val="0"/>
                <w:numId w:val="3"/>
              </w:numPr>
              <w:pBdr/>
              <w:spacing/>
              <w:ind/>
              <w:rPr/>
            </w:pPr>
            <w:r>
              <w:rPr>
                <w:sz w:val="20"/>
                <w:szCs w:val="20"/>
              </w:rPr>
              <w:t xml:space="preserve">promozione di ricerche di gruppo per sollecitare lo spirito collaborativi</w:t>
            </w:r>
            <w:r/>
          </w:p>
          <w:p>
            <w:pPr>
              <w:pStyle w:val="743"/>
              <w:numPr>
                <w:ilvl w:val="0"/>
                <w:numId w:val="3"/>
              </w:numPr>
              <w:pBdr/>
              <w:spacing/>
              <w:ind/>
              <w:rPr/>
            </w:pPr>
            <w:r>
              <w:rPr>
                <w:sz w:val="20"/>
                <w:szCs w:val="20"/>
              </w:rPr>
              <w:t xml:space="preserve">lettura di testi extra-scolastici</w:t>
            </w:r>
            <w:r/>
          </w:p>
          <w:p>
            <w:pPr>
              <w:pStyle w:val="743"/>
              <w:pBdr/>
              <w:spacing/>
              <w:ind/>
              <w:rPr>
                <w:sz w:val="20"/>
                <w:szCs w:val="20"/>
              </w:rPr>
            </w:pPr>
            <w:r>
              <w:rPr>
                <w:sz w:val="20"/>
                <w:szCs w:val="20"/>
              </w:rPr>
            </w:r>
            <w:r>
              <w:rPr>
                <w:sz w:val="20"/>
                <w:szCs w:val="20"/>
              </w:rPr>
            </w:r>
          </w:p>
          <w:p>
            <w:pPr>
              <w:pStyle w:val="743"/>
              <w:numPr>
                <w:ilvl w:val="0"/>
                <w:numId w:val="3"/>
              </w:numPr>
              <w:pBdr/>
              <w:spacing/>
              <w:ind/>
              <w:rPr/>
            </w:pPr>
            <w:r>
              <w:rPr>
                <w:sz w:val="20"/>
                <w:szCs w:val="20"/>
              </w:rPr>
              <w:t xml:space="preserve">…………………………..</w:t>
            </w:r>
            <w:r/>
          </w:p>
          <w:p>
            <w:pPr>
              <w:pStyle w:val="743"/>
              <w:pBdr/>
              <w:spacing/>
              <w:ind/>
              <w:rPr>
                <w:sz w:val="20"/>
                <w:szCs w:val="20"/>
              </w:rPr>
            </w:pPr>
            <w:r>
              <w:rPr>
                <w:sz w:val="20"/>
                <w:szCs w:val="20"/>
              </w:rPr>
            </w:r>
            <w:r>
              <w:rPr>
                <w:sz w:val="20"/>
                <w:szCs w:val="20"/>
              </w:rPr>
            </w:r>
          </w:p>
          <w:p>
            <w:pPr>
              <w:pStyle w:val="743"/>
              <w:pBdr/>
              <w:spacing/>
              <w:ind/>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21"/>
              </w:numPr>
              <w:pBdr/>
              <w:spacing/>
              <w:ind/>
              <w:rPr/>
            </w:pPr>
            <w:r>
              <w:rPr>
                <w:sz w:val="20"/>
                <w:szCs w:val="20"/>
              </w:rPr>
              <w:t xml:space="preserve">attività guidate a crescente livello di difficoltà</w:t>
            </w:r>
            <w:r/>
          </w:p>
          <w:p>
            <w:pPr>
              <w:pStyle w:val="743"/>
              <w:numPr>
                <w:ilvl w:val="0"/>
                <w:numId w:val="21"/>
              </w:numPr>
              <w:pBdr/>
              <w:spacing/>
              <w:ind/>
              <w:rPr/>
            </w:pPr>
            <w:r>
              <w:rPr>
                <w:sz w:val="20"/>
                <w:szCs w:val="20"/>
              </w:rPr>
              <w:t xml:space="preserve">esercizi per un’acquisizione e applicazione più sicura delle conoscenze</w:t>
            </w:r>
            <w:r/>
          </w:p>
          <w:p>
            <w:pPr>
              <w:pStyle w:val="743"/>
              <w:numPr>
                <w:ilvl w:val="0"/>
                <w:numId w:val="21"/>
              </w:numPr>
              <w:pBdr/>
              <w:spacing/>
              <w:ind/>
              <w:rPr/>
            </w:pPr>
            <w:r>
              <w:rPr>
                <w:sz w:val="20"/>
                <w:szCs w:val="20"/>
              </w:rPr>
              <w:t xml:space="preserve">avvicinamento a compagni motivati e collaborativi per accrescere l’interesse</w:t>
            </w:r>
            <w:r/>
          </w:p>
          <w:p>
            <w:pPr>
              <w:pStyle w:val="743"/>
              <w:numPr>
                <w:ilvl w:val="0"/>
                <w:numId w:val="21"/>
              </w:numPr>
              <w:pBdr/>
              <w:spacing/>
              <w:ind/>
              <w:rPr/>
            </w:pPr>
            <w:r>
              <w:rPr>
                <w:sz w:val="20"/>
                <w:szCs w:val="20"/>
              </w:rPr>
              <w:t xml:space="preserve">promozione della forza di volontà per affrontare con costanza gli impegni di lavoro</w:t>
            </w:r>
            <w:r/>
          </w:p>
          <w:p>
            <w:pPr>
              <w:pStyle w:val="743"/>
              <w:numPr>
                <w:ilvl w:val="0"/>
                <w:numId w:val="21"/>
              </w:numPr>
              <w:pBdr/>
              <w:spacing/>
              <w:ind/>
              <w:rPr/>
            </w:pPr>
            <w:r>
              <w:rPr>
                <w:sz w:val="20"/>
                <w:szCs w:val="20"/>
              </w:rPr>
              <w:t xml:space="preserve">frequente controllo dell’apprendimento con verifiche e richiami</w:t>
            </w:r>
            <w:r/>
          </w:p>
          <w:p>
            <w:pPr>
              <w:pStyle w:val="743"/>
              <w:numPr>
                <w:ilvl w:val="0"/>
                <w:numId w:val="21"/>
              </w:numPr>
              <w:pBdr/>
              <w:spacing/>
              <w:ind/>
              <w:rPr/>
            </w:pPr>
            <w:r>
              <w:rPr>
                <w:sz w:val="20"/>
                <w:szCs w:val="20"/>
              </w:rPr>
              <w:t xml:space="preserve">valorizzazione delle esperienze  e degli interessi extra-scolastici</w:t>
            </w:r>
            <w:r/>
          </w:p>
          <w:p>
            <w:pPr>
              <w:pStyle w:val="743"/>
              <w:numPr>
                <w:ilvl w:val="0"/>
                <w:numId w:val="21"/>
              </w:numPr>
              <w:pBdr/>
              <w:spacing/>
              <w:ind/>
              <w:rPr/>
            </w:pPr>
            <w:r>
              <w:rPr>
                <w:sz w:val="20"/>
                <w:szCs w:val="20"/>
              </w:rPr>
              <w:t xml:space="preserve">avviamento alla conoscenza e delle tecniche per l’acquisizione di un metodo di studio sempre più sicuro.</w:t>
            </w:r>
            <w:r/>
          </w:p>
          <w:p>
            <w:pPr>
              <w:pStyle w:val="743"/>
              <w:pBdr/>
              <w:spacing/>
              <w:ind/>
              <w:rPr>
                <w:sz w:val="20"/>
                <w:szCs w:val="20"/>
              </w:rPr>
            </w:pPr>
            <w:r>
              <w:rPr>
                <w:sz w:val="20"/>
                <w:szCs w:val="20"/>
              </w:rPr>
            </w:r>
            <w:r>
              <w:rPr>
                <w:sz w:val="20"/>
                <w:szCs w:val="20"/>
              </w:rPr>
            </w:r>
          </w:p>
          <w:p>
            <w:pPr>
              <w:pStyle w:val="743"/>
              <w:numPr>
                <w:ilvl w:val="0"/>
                <w:numId w:val="21"/>
              </w:numPr>
              <w:pBdr/>
              <w:spacing/>
              <w:ind/>
              <w:rPr/>
            </w:pPr>
            <w:r>
              <w:rPr>
                <w:sz w:val="20"/>
                <w:szCs w:val="20"/>
              </w:rPr>
              <w:t xml:space="preserve">……………………………</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074" w:type="dxa"/>
            <w:textDirection w:val="lrTb"/>
            <w:noWrap w:val="false"/>
          </w:tcPr>
          <w:p>
            <w:pPr>
              <w:pStyle w:val="743"/>
              <w:numPr>
                <w:ilvl w:val="0"/>
                <w:numId w:val="2"/>
              </w:numPr>
              <w:pBdr/>
              <w:spacing/>
              <w:ind/>
              <w:rPr/>
            </w:pPr>
            <w:r>
              <w:rPr>
                <w:sz w:val="20"/>
                <w:szCs w:val="20"/>
              </w:rPr>
              <w:t xml:space="preserve">percorsi personalizzati</w:t>
            </w:r>
            <w:r/>
          </w:p>
          <w:p>
            <w:pPr>
              <w:pStyle w:val="743"/>
              <w:numPr>
                <w:ilvl w:val="0"/>
                <w:numId w:val="2"/>
              </w:numPr>
              <w:pBdr/>
              <w:spacing/>
              <w:ind/>
              <w:rPr/>
            </w:pPr>
            <w:r>
              <w:rPr>
                <w:sz w:val="20"/>
                <w:szCs w:val="20"/>
              </w:rPr>
              <w:t xml:space="preserve">personalizzazione dei contenuti disciplinari rispettando i tempi di apprendimento</w:t>
            </w:r>
            <w:r/>
          </w:p>
          <w:p>
            <w:pPr>
              <w:pStyle w:val="743"/>
              <w:numPr>
                <w:ilvl w:val="0"/>
                <w:numId w:val="2"/>
              </w:numPr>
              <w:pBdr/>
              <w:spacing/>
              <w:ind/>
              <w:rPr/>
            </w:pPr>
            <w:r>
              <w:rPr>
                <w:sz w:val="20"/>
                <w:szCs w:val="20"/>
              </w:rPr>
              <w:t xml:space="preserve">assiduo controllo dell’apprendimento con verifiche e richiami</w:t>
            </w:r>
            <w:r/>
          </w:p>
          <w:p>
            <w:pPr>
              <w:pStyle w:val="743"/>
              <w:numPr>
                <w:ilvl w:val="0"/>
                <w:numId w:val="2"/>
              </w:numPr>
              <w:pBdr/>
              <w:spacing/>
              <w:ind/>
              <w:rPr/>
            </w:pPr>
            <w:r>
              <w:rPr>
                <w:sz w:val="20"/>
                <w:szCs w:val="20"/>
              </w:rPr>
              <w:t xml:space="preserve">coinvolgimento in attività collettive (gruppi di lavoro)</w:t>
            </w:r>
            <w:r/>
          </w:p>
          <w:p>
            <w:pPr>
              <w:pStyle w:val="743"/>
              <w:numPr>
                <w:ilvl w:val="0"/>
                <w:numId w:val="2"/>
              </w:numPr>
              <w:pBdr/>
              <w:spacing/>
              <w:ind/>
              <w:rPr/>
            </w:pPr>
            <w:r>
              <w:rPr>
                <w:sz w:val="20"/>
                <w:szCs w:val="20"/>
              </w:rPr>
              <w:t xml:space="preserve">apprendimento guidato delle tecniche specifiche delle diverse discipline</w:t>
            </w:r>
            <w:r/>
          </w:p>
          <w:p>
            <w:pPr>
              <w:pStyle w:val="743"/>
              <w:numPr>
                <w:ilvl w:val="0"/>
                <w:numId w:val="2"/>
              </w:numPr>
              <w:pBdr/>
              <w:spacing/>
              <w:ind/>
              <w:rPr/>
            </w:pPr>
            <w:r>
              <w:rPr>
                <w:sz w:val="20"/>
                <w:szCs w:val="20"/>
              </w:rPr>
              <w:t xml:space="preserve">valorizzazione dei comportamenti positivi e dei miglioramenti didattici</w:t>
            </w:r>
            <w:r/>
          </w:p>
          <w:p>
            <w:pPr>
              <w:pStyle w:val="743"/>
              <w:numPr>
                <w:ilvl w:val="0"/>
                <w:numId w:val="2"/>
              </w:numPr>
              <w:pBdr/>
              <w:spacing/>
              <w:ind/>
              <w:rPr/>
            </w:pPr>
            <w:r>
              <w:rPr>
                <w:sz w:val="20"/>
                <w:szCs w:val="20"/>
              </w:rPr>
              <w:t xml:space="preserve">discussione delle regole di comportamento</w:t>
            </w:r>
            <w:r/>
          </w:p>
          <w:p>
            <w:pPr>
              <w:pStyle w:val="743"/>
              <w:numPr>
                <w:ilvl w:val="0"/>
                <w:numId w:val="2"/>
              </w:numPr>
              <w:pBdr/>
              <w:spacing/>
              <w:ind/>
              <w:rPr/>
            </w:pPr>
            <w:r>
              <w:rPr>
                <w:sz w:val="20"/>
                <w:szCs w:val="20"/>
              </w:rPr>
              <w:t xml:space="preserve">controllo del livello di attenzione e di partecipazione.</w:t>
            </w:r>
            <w:r/>
          </w:p>
          <w:p>
            <w:pPr>
              <w:pStyle w:val="743"/>
              <w:pBdr/>
              <w:spacing/>
              <w:ind/>
              <w:rPr>
                <w:sz w:val="20"/>
                <w:szCs w:val="20"/>
              </w:rPr>
            </w:pPr>
            <w:r>
              <w:rPr>
                <w:sz w:val="20"/>
                <w:szCs w:val="20"/>
              </w:rPr>
            </w:r>
            <w:r>
              <w:rPr>
                <w:sz w:val="20"/>
                <w:szCs w:val="20"/>
              </w:rPr>
            </w:r>
          </w:p>
          <w:p>
            <w:pPr>
              <w:pStyle w:val="743"/>
              <w:numPr>
                <w:ilvl w:val="0"/>
                <w:numId w:val="2"/>
              </w:numPr>
              <w:pBdr/>
              <w:spacing/>
              <w:ind/>
              <w:rPr/>
            </w:pPr>
            <w:r>
              <w:rPr>
                <w:sz w:val="20"/>
                <w:szCs w:val="20"/>
              </w:rPr>
              <w:t xml:space="preserve">……………………………</w:t>
            </w:r>
            <w:r/>
          </w:p>
        </w:tc>
      </w:tr>
    </w:tbl>
    <w:p>
      <w:pPr>
        <w:pStyle w:val="743"/>
        <w:numPr>
          <w:ilvl w:val="0"/>
          <w:numId w:val="0"/>
        </w:numPr>
        <w:pBdr/>
        <w:spacing/>
        <w:ind/>
        <w:jc w:val="both"/>
        <w:outlineLvl w:val="9"/>
        <w:rPr>
          <w:sz w:val="20"/>
          <w:szCs w:val="20"/>
        </w:rPr>
      </w:pPr>
      <w:r>
        <w:rPr>
          <w:sz w:val="20"/>
          <w:szCs w:val="20"/>
        </w:rPr>
      </w:r>
      <w:r>
        <w:rPr>
          <w:sz w:val="20"/>
          <w:szCs w:val="20"/>
        </w:rPr>
      </w:r>
    </w:p>
    <w:p>
      <w:pPr>
        <w:pStyle w:val="743"/>
        <w:numPr>
          <w:ilvl w:val="0"/>
          <w:numId w:val="0"/>
        </w:numPr>
        <w:pBdr/>
        <w:spacing/>
        <w:ind/>
        <w:jc w:val="both"/>
        <w:outlineLvl w:val="9"/>
        <w:rPr>
          <w:sz w:val="20"/>
          <w:szCs w:val="20"/>
        </w:rPr>
      </w:pPr>
      <w:r>
        <w:rPr>
          <w:sz w:val="20"/>
          <w:szCs w:val="20"/>
        </w:rPr>
      </w:r>
      <w:r>
        <w:rPr>
          <w:sz w:val="20"/>
          <w:szCs w:val="20"/>
        </w:rPr>
      </w:r>
    </w:p>
    <w:p>
      <w:pPr>
        <w:pBdr/>
        <w:shd w:val="nil"/>
        <w:spacing/>
        <w:ind/>
        <w:outlineLvl w:val="9"/>
        <w:rPr/>
      </w:pPr>
      <w:r>
        <w:rPr>
          <w:sz w:val="20"/>
          <w:szCs w:val="20"/>
          <w:highlight w:val="none"/>
        </w:rPr>
        <w:br w:type="page" w:clear="all"/>
      </w:r>
      <w:r>
        <w:rPr>
          <w:sz w:val="20"/>
          <w:szCs w:val="20"/>
          <w:highlight w:val="none"/>
        </w:rPr>
      </w:r>
    </w:p>
    <w:p>
      <w:pPr>
        <w:pStyle w:val="743"/>
        <w:numPr>
          <w:ilvl w:val="0"/>
          <w:numId w:val="0"/>
        </w:numPr>
        <w:pBdr/>
        <w:spacing/>
        <w:ind/>
        <w:jc w:val="both"/>
        <w:outlineLvl w:val="9"/>
        <w:rPr>
          <w:sz w:val="24"/>
          <w:szCs w:val="24"/>
          <w:highlight w:val="none"/>
        </w:rPr>
      </w:pPr>
      <w:r>
        <w:rPr>
          <w:sz w:val="24"/>
          <w:szCs w:val="24"/>
        </w:rPr>
        <w:t xml:space="preserve">in funzione della motivazione sottesa alla tipologia di attività individuata</w:t>
      </w:r>
      <w:r>
        <w:rPr>
          <w:sz w:val="24"/>
          <w:szCs w:val="24"/>
        </w:rPr>
      </w:r>
    </w:p>
    <w:p>
      <w:pPr>
        <w:pStyle w:val="743"/>
        <w:numPr>
          <w:ilvl w:val="0"/>
          <w:numId w:val="0"/>
        </w:numPr>
        <w:pBdr/>
        <w:spacing/>
        <w:ind/>
        <w:jc w:val="both"/>
        <w:outlineLvl w:val="9"/>
        <w:rPr>
          <w:sz w:val="20"/>
          <w:szCs w:val="20"/>
        </w:rPr>
      </w:pPr>
      <w:r>
        <w:rPr>
          <w:sz w:val="20"/>
          <w:szCs w:val="20"/>
        </w:rPr>
      </w:r>
      <w:r>
        <w:rPr>
          <w:sz w:val="20"/>
          <w:szCs w:val="20"/>
        </w:rPr>
      </w:r>
    </w:p>
    <w:tbl>
      <w:tblPr>
        <w:tblW w:w="9939" w:type="dxa"/>
        <w:tblInd w:w="-142" w:type="dxa"/>
        <w:tblBorders/>
        <w:tblLayout w:type="fixed"/>
        <w:tblLook w:val="04A0" w:firstRow="1" w:lastRow="0" w:firstColumn="1" w:lastColumn="0" w:noHBand="0" w:noVBand="1"/>
      </w:tblPr>
      <w:tblGrid>
        <w:gridCol w:w="2126"/>
        <w:gridCol w:w="3685"/>
        <w:gridCol w:w="4128"/>
      </w:tblGrid>
      <w:tr>
        <w:trPr>
          <w:trHeight w:val="222"/>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126" w:type="dxa"/>
            <w:textDirection w:val="lrTb"/>
            <w:noWrap w:val="false"/>
          </w:tcPr>
          <w:p>
            <w:pPr>
              <w:pStyle w:val="743"/>
              <w:numPr>
                <w:ilvl w:val="0"/>
                <w:numId w:val="0"/>
              </w:numPr>
              <w:pBdr/>
              <w:spacing/>
              <w:ind/>
              <w:jc w:val="center"/>
              <w:outlineLvl w:val="9"/>
              <w:rPr/>
            </w:pPr>
            <w:r>
              <w:rPr>
                <w:sz w:val="20"/>
                <w:szCs w:val="20"/>
              </w:rPr>
              <w:t xml:space="preserve">potenziamento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0"/>
              </w:numPr>
              <w:pBdr/>
              <w:spacing/>
              <w:ind/>
              <w:jc w:val="center"/>
              <w:outlineLvl w:val="9"/>
              <w:rPr/>
            </w:pPr>
            <w:r>
              <w:rPr>
                <w:sz w:val="20"/>
                <w:szCs w:val="20"/>
              </w:rPr>
              <w:t xml:space="preserve">consolidamento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128" w:type="dxa"/>
            <w:textDirection w:val="lrTb"/>
            <w:noWrap w:val="false"/>
          </w:tcPr>
          <w:p>
            <w:pPr>
              <w:pStyle w:val="743"/>
              <w:numPr>
                <w:ilvl w:val="0"/>
                <w:numId w:val="0"/>
              </w:numPr>
              <w:pBdr/>
              <w:spacing/>
              <w:ind/>
              <w:jc w:val="center"/>
              <w:outlineLvl w:val="9"/>
              <w:rPr/>
            </w:pPr>
            <w:r>
              <w:rPr>
                <w:sz w:val="20"/>
                <w:szCs w:val="20"/>
              </w:rPr>
              <w:t xml:space="preserve">recupero</w:t>
            </w:r>
            <w:r/>
          </w:p>
        </w:tc>
      </w:tr>
      <w:tr>
        <w:trPr>
          <w:trHeight w:val="3420"/>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126" w:type="dxa"/>
            <w:textDirection w:val="lrTb"/>
            <w:noWrap w:val="false"/>
          </w:tcPr>
          <w:p>
            <w:pPr>
              <w:pStyle w:val="743"/>
              <w:pBdr/>
              <w:spacing/>
              <w:ind/>
              <w:rPr>
                <w:sz w:val="20"/>
                <w:szCs w:val="20"/>
              </w:rPr>
            </w:pPr>
            <w:r>
              <w:rPr>
                <w:sz w:val="20"/>
                <w:szCs w:val="20"/>
              </w:rPr>
            </w:r>
            <w:r>
              <w:rPr>
                <w:sz w:val="20"/>
                <w:szCs w:val="20"/>
              </w:rPr>
            </w:r>
          </w:p>
          <w:p>
            <w:pPr>
              <w:pStyle w:val="743"/>
              <w:numPr>
                <w:ilvl w:val="0"/>
                <w:numId w:val="4"/>
              </w:numPr>
              <w:pBdr/>
              <w:spacing/>
              <w:ind/>
              <w:rPr/>
            </w:pPr>
            <w:r>
              <w:rPr>
                <w:sz w:val="20"/>
                <w:szCs w:val="20"/>
              </w:rPr>
              <w:t xml:space="preserve">sviluppo delle predisposizioni evidenziate nelle varie aree</w:t>
            </w:r>
            <w:r/>
          </w:p>
          <w:p>
            <w:pPr>
              <w:pStyle w:val="743"/>
              <w:numPr>
                <w:ilvl w:val="0"/>
                <w:numId w:val="4"/>
              </w:numPr>
              <w:pBdr/>
              <w:spacing/>
              <w:ind/>
              <w:rPr/>
            </w:pPr>
            <w:r>
              <w:rPr>
                <w:sz w:val="20"/>
                <w:szCs w:val="20"/>
              </w:rPr>
              <w:t xml:space="preserve">razionalizzazione del metodo di studio</w:t>
            </w:r>
            <w:r/>
          </w:p>
          <w:p>
            <w:pPr>
              <w:pStyle w:val="743"/>
              <w:numPr>
                <w:ilvl w:val="0"/>
                <w:numId w:val="4"/>
              </w:numPr>
              <w:pBdr/>
              <w:spacing/>
              <w:ind/>
              <w:rPr/>
            </w:pPr>
            <w:r>
              <w:rPr>
                <w:sz w:val="20"/>
                <w:szCs w:val="20"/>
              </w:rPr>
              <w:t xml:space="preserve">rafforzamento della motivazione allo studio</w:t>
            </w:r>
            <w:r/>
          </w:p>
          <w:p>
            <w:pPr>
              <w:pStyle w:val="743"/>
              <w:numPr>
                <w:ilvl w:val="0"/>
                <w:numId w:val="4"/>
              </w:numPr>
              <w:pBdr/>
              <w:spacing/>
              <w:ind/>
              <w:rPr/>
            </w:pPr>
            <w:r>
              <w:rPr>
                <w:sz w:val="20"/>
                <w:szCs w:val="20"/>
              </w:rPr>
              <w:t xml:space="preserve">rafforzamento dell’autonomia personale</w:t>
            </w:r>
            <w:r/>
          </w:p>
          <w:p>
            <w:pPr>
              <w:pStyle w:val="743"/>
              <w:numPr>
                <w:ilvl w:val="0"/>
                <w:numId w:val="4"/>
              </w:numPr>
              <w:pBdr/>
              <w:spacing/>
              <w:ind/>
              <w:rPr/>
            </w:pPr>
            <w:r>
              <w:rPr>
                <w:sz w:val="20"/>
                <w:szCs w:val="20"/>
              </w:rPr>
              <w:t xml:space="preserve">acquisizione completa delle abilità </w:t>
            </w:r>
            <w:r/>
          </w:p>
          <w:p>
            <w:pPr>
              <w:pStyle w:val="743"/>
              <w:numPr>
                <w:ilvl w:val="0"/>
                <w:numId w:val="4"/>
              </w:numPr>
              <w:pBdr/>
              <w:spacing/>
              <w:ind/>
              <w:rPr/>
            </w:pPr>
            <w:r>
              <w:rPr>
                <w:sz w:val="20"/>
                <w:szCs w:val="20"/>
              </w:rPr>
              <w:t xml:space="preserve">altro……………………….</w:t>
            </w:r>
            <w:r/>
          </w:p>
          <w:p>
            <w:pPr>
              <w:pStyle w:val="743"/>
              <w:numPr>
                <w:ilvl w:val="0"/>
                <w:numId w:val="0"/>
              </w:numPr>
              <w:pBdr/>
              <w:spacing/>
              <w:ind w:right="0" w:firstLine="0" w:left="340"/>
              <w:outlineLvl w:val="9"/>
              <w:rPr/>
            </w:pPr>
            <w:r>
              <w:rPr>
                <w:sz w:val="20"/>
                <w:szCs w:val="20"/>
              </w:rPr>
              <w:t xml:space="preserve">……………………………</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0"/>
              </w:numPr>
              <w:pBdr/>
              <w:spacing/>
              <w:ind/>
              <w:jc w:val="both"/>
              <w:outlineLvl w:val="9"/>
              <w:rPr>
                <w:sz w:val="20"/>
                <w:szCs w:val="20"/>
              </w:rPr>
            </w:pPr>
            <w:r>
              <w:rPr>
                <w:sz w:val="20"/>
                <w:szCs w:val="20"/>
              </w:rPr>
            </w:r>
            <w:r>
              <w:rPr>
                <w:sz w:val="20"/>
                <w:szCs w:val="20"/>
              </w:rPr>
            </w:r>
          </w:p>
          <w:p>
            <w:pPr>
              <w:pStyle w:val="743"/>
              <w:numPr>
                <w:ilvl w:val="0"/>
                <w:numId w:val="4"/>
              </w:numPr>
              <w:pBdr/>
              <w:spacing/>
              <w:ind/>
              <w:jc w:val="both"/>
              <w:outlineLvl w:val="9"/>
              <w:rPr/>
            </w:pPr>
            <w:r>
              <w:rPr>
                <w:sz w:val="20"/>
                <w:szCs w:val="20"/>
              </w:rPr>
              <w:t xml:space="preserve">ampliamento delle conoscenze</w:t>
            </w:r>
            <w:r/>
          </w:p>
          <w:p>
            <w:pPr>
              <w:pStyle w:val="743"/>
              <w:numPr>
                <w:ilvl w:val="0"/>
                <w:numId w:val="4"/>
              </w:numPr>
              <w:pBdr/>
              <w:spacing/>
              <w:ind/>
              <w:jc w:val="both"/>
              <w:outlineLvl w:val="9"/>
              <w:rPr/>
            </w:pPr>
            <w:r>
              <w:rPr>
                <w:sz w:val="20"/>
                <w:szCs w:val="20"/>
              </w:rPr>
              <w:t xml:space="preserve">rafforzamento della capacità organizzativa</w:t>
            </w:r>
            <w:r/>
          </w:p>
          <w:p>
            <w:pPr>
              <w:pStyle w:val="743"/>
              <w:numPr>
                <w:ilvl w:val="0"/>
                <w:numId w:val="4"/>
              </w:numPr>
              <w:pBdr/>
              <w:spacing/>
              <w:ind/>
              <w:jc w:val="both"/>
              <w:outlineLvl w:val="9"/>
              <w:rPr/>
            </w:pPr>
            <w:r>
              <w:rPr>
                <w:sz w:val="20"/>
                <w:szCs w:val="20"/>
              </w:rPr>
              <w:t xml:space="preserve">miglioramento del metodo di studio</w:t>
            </w:r>
            <w:r/>
          </w:p>
          <w:p>
            <w:pPr>
              <w:pStyle w:val="743"/>
              <w:numPr>
                <w:ilvl w:val="0"/>
                <w:numId w:val="4"/>
              </w:numPr>
              <w:pBdr/>
              <w:spacing/>
              <w:ind/>
              <w:jc w:val="both"/>
              <w:outlineLvl w:val="9"/>
              <w:rPr/>
            </w:pPr>
            <w:r>
              <w:rPr>
                <w:sz w:val="20"/>
                <w:szCs w:val="20"/>
              </w:rPr>
              <w:t xml:space="preserve">rafforzamento dello spirito di collaborazione</w:t>
            </w:r>
            <w:r/>
          </w:p>
          <w:p>
            <w:pPr>
              <w:pStyle w:val="743"/>
              <w:numPr>
                <w:ilvl w:val="0"/>
                <w:numId w:val="4"/>
              </w:numPr>
              <w:pBdr/>
              <w:spacing/>
              <w:ind/>
              <w:jc w:val="both"/>
              <w:outlineLvl w:val="9"/>
              <w:rPr/>
            </w:pPr>
            <w:r>
              <w:rPr>
                <w:sz w:val="20"/>
                <w:szCs w:val="20"/>
              </w:rPr>
              <w:t xml:space="preserve">miglioramento dell’auto ed eteropercezione</w:t>
            </w:r>
            <w:r/>
          </w:p>
          <w:p>
            <w:pPr>
              <w:pStyle w:val="743"/>
              <w:numPr>
                <w:ilvl w:val="0"/>
                <w:numId w:val="4"/>
              </w:numPr>
              <w:pBdr/>
              <w:spacing/>
              <w:ind/>
              <w:jc w:val="both"/>
              <w:outlineLvl w:val="9"/>
              <w:rPr/>
            </w:pPr>
            <w:r>
              <w:rPr>
                <w:sz w:val="20"/>
                <w:szCs w:val="20"/>
              </w:rPr>
              <w:t xml:space="preserve">altro……………………….</w:t>
            </w:r>
            <w:r/>
          </w:p>
          <w:p>
            <w:pPr>
              <w:pStyle w:val="743"/>
              <w:numPr>
                <w:ilvl w:val="0"/>
                <w:numId w:val="0"/>
              </w:numPr>
              <w:pBdr/>
              <w:spacing/>
              <w:ind/>
              <w:jc w:val="both"/>
              <w:outlineLvl w:val="9"/>
              <w:rPr/>
            </w:pPr>
            <w:r>
              <w:rPr>
                <w:sz w:val="20"/>
                <w:szCs w:val="20"/>
              </w:rPr>
              <w:t xml:space="preserve">       ……………………………</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128" w:type="dxa"/>
            <w:textDirection w:val="lrTb"/>
            <w:noWrap w:val="false"/>
          </w:tcPr>
          <w:p>
            <w:pPr>
              <w:pStyle w:val="743"/>
              <w:pBdr/>
              <w:spacing/>
              <w:ind/>
              <w:rPr>
                <w:b/>
                <w:bCs/>
                <w:sz w:val="20"/>
                <w:szCs w:val="20"/>
              </w:rPr>
            </w:pPr>
            <w:r>
              <w:rPr>
                <w:b/>
                <w:bCs/>
                <w:sz w:val="20"/>
                <w:szCs w:val="20"/>
              </w:rPr>
            </w:r>
            <w:r>
              <w:rPr>
                <w:b/>
                <w:bCs/>
                <w:sz w:val="20"/>
                <w:szCs w:val="20"/>
              </w:rPr>
            </w:r>
          </w:p>
          <w:p>
            <w:pPr>
              <w:pStyle w:val="743"/>
              <w:numPr>
                <w:ilvl w:val="0"/>
                <w:numId w:val="5"/>
              </w:numPr>
              <w:pBdr/>
              <w:spacing/>
              <w:ind/>
              <w:rPr/>
            </w:pPr>
            <w:r>
              <w:rPr>
                <w:sz w:val="20"/>
                <w:szCs w:val="20"/>
              </w:rPr>
              <w:t xml:space="preserve">superamento delle difficoltà di apprendimento</w:t>
            </w:r>
            <w:r/>
          </w:p>
          <w:p>
            <w:pPr>
              <w:pStyle w:val="743"/>
              <w:numPr>
                <w:ilvl w:val="0"/>
                <w:numId w:val="5"/>
              </w:numPr>
              <w:pBdr/>
              <w:spacing/>
              <w:ind/>
              <w:rPr/>
            </w:pPr>
            <w:r>
              <w:rPr>
                <w:sz w:val="20"/>
                <w:szCs w:val="20"/>
              </w:rPr>
              <w:t xml:space="preserve">miglioramento della preparazione di base </w:t>
            </w:r>
            <w:r/>
          </w:p>
          <w:p>
            <w:pPr>
              <w:pStyle w:val="743"/>
              <w:numPr>
                <w:ilvl w:val="0"/>
                <w:numId w:val="5"/>
              </w:numPr>
              <w:pBdr/>
              <w:spacing/>
              <w:ind/>
              <w:rPr/>
            </w:pPr>
            <w:r>
              <w:rPr>
                <w:sz w:val="20"/>
                <w:szCs w:val="20"/>
              </w:rPr>
              <w:t xml:space="preserve">recupero della motivazione allo studio</w:t>
            </w:r>
            <w:r/>
          </w:p>
          <w:p>
            <w:pPr>
              <w:pStyle w:val="743"/>
              <w:numPr>
                <w:ilvl w:val="0"/>
                <w:numId w:val="5"/>
              </w:numPr>
              <w:pBdr/>
              <w:spacing/>
              <w:ind/>
              <w:rPr/>
            </w:pPr>
            <w:r>
              <w:rPr>
                <w:sz w:val="20"/>
                <w:szCs w:val="20"/>
              </w:rPr>
              <w:t xml:space="preserve">superamento degli atteggiamenti di disturbo </w:t>
            </w:r>
            <w:r/>
          </w:p>
          <w:p>
            <w:pPr>
              <w:pStyle w:val="743"/>
              <w:numPr>
                <w:ilvl w:val="0"/>
                <w:numId w:val="5"/>
              </w:numPr>
              <w:pBdr/>
              <w:spacing/>
              <w:ind/>
              <w:rPr/>
            </w:pPr>
            <w:r>
              <w:rPr>
                <w:sz w:val="20"/>
                <w:szCs w:val="20"/>
              </w:rPr>
              <w:t xml:space="preserve">svantaggio socio – culturale</w:t>
            </w:r>
            <w:r/>
          </w:p>
          <w:p>
            <w:pPr>
              <w:pStyle w:val="743"/>
              <w:numPr>
                <w:ilvl w:val="0"/>
                <w:numId w:val="5"/>
              </w:numPr>
              <w:pBdr/>
              <w:spacing/>
              <w:ind/>
              <w:rPr/>
            </w:pPr>
            <w:r>
              <w:rPr>
                <w:sz w:val="20"/>
                <w:szCs w:val="20"/>
              </w:rPr>
              <w:t xml:space="preserve">superamento delle difficoltà relazionali</w:t>
            </w:r>
            <w:r/>
          </w:p>
          <w:p>
            <w:pPr>
              <w:pStyle w:val="743"/>
              <w:numPr>
                <w:ilvl w:val="0"/>
                <w:numId w:val="5"/>
              </w:numPr>
              <w:pBdr/>
              <w:spacing/>
              <w:ind/>
              <w:rPr/>
            </w:pPr>
            <w:r>
              <w:rPr>
                <w:sz w:val="20"/>
                <w:szCs w:val="20"/>
              </w:rPr>
              <w:t xml:space="preserve">aumento dell’autostima e della fiducia in sé</w:t>
            </w:r>
            <w:r/>
          </w:p>
          <w:p>
            <w:pPr>
              <w:pStyle w:val="743"/>
              <w:numPr>
                <w:ilvl w:val="0"/>
                <w:numId w:val="5"/>
              </w:numPr>
              <w:pBdr/>
              <w:spacing/>
              <w:ind/>
              <w:rPr/>
            </w:pPr>
            <w:r>
              <w:rPr>
                <w:sz w:val="20"/>
                <w:szCs w:val="20"/>
              </w:rPr>
              <w:t xml:space="preserve">altro……………………..</w:t>
            </w:r>
            <w:r/>
          </w:p>
        </w:tc>
      </w:tr>
    </w:tbl>
    <w:p>
      <w:pPr>
        <w:pStyle w:val="743"/>
        <w:numPr>
          <w:ilvl w:val="0"/>
          <w:numId w:val="0"/>
        </w:numPr>
        <w:pBdr/>
        <w:spacing/>
        <w:ind/>
        <w:jc w:val="both"/>
        <w:outlineLvl w:val="9"/>
        <w:rPr/>
      </w:pPr>
      <w:r/>
      <w:r/>
    </w:p>
    <w:p>
      <w:pPr>
        <w:pStyle w:val="743"/>
        <w:numPr>
          <w:ilvl w:val="0"/>
          <w:numId w:val="0"/>
        </w:numPr>
        <w:pBdr/>
        <w:spacing/>
        <w:ind/>
        <w:jc w:val="both"/>
        <w:outlineLvl w:val="9"/>
        <w:rPr>
          <w:sz w:val="24"/>
          <w:szCs w:val="24"/>
        </w:rPr>
      </w:pPr>
      <w:r>
        <w:rPr>
          <w:sz w:val="24"/>
          <w:szCs w:val="24"/>
        </w:rPr>
        <w:t xml:space="preserve">attraverso  percorsi così strutturati:</w:t>
      </w:r>
      <w:r>
        <w:rPr>
          <w:sz w:val="24"/>
          <w:szCs w:val="24"/>
        </w:rPr>
      </w:r>
    </w:p>
    <w:p>
      <w:pPr>
        <w:pStyle w:val="743"/>
        <w:numPr>
          <w:ilvl w:val="0"/>
          <w:numId w:val="0"/>
        </w:numPr>
        <w:pBdr/>
        <w:spacing/>
        <w:ind/>
        <w:jc w:val="both"/>
        <w:outlineLvl w:val="9"/>
        <w:rPr>
          <w:sz w:val="20"/>
          <w:szCs w:val="20"/>
        </w:rPr>
      </w:pPr>
      <w:r>
        <w:rPr>
          <w:sz w:val="20"/>
          <w:szCs w:val="20"/>
        </w:rPr>
      </w:r>
      <w:r>
        <w:rPr>
          <w:sz w:val="20"/>
          <w:szCs w:val="20"/>
        </w:rPr>
      </w:r>
    </w:p>
    <w:p>
      <w:pPr>
        <w:pStyle w:val="743"/>
        <w:numPr>
          <w:ilvl w:val="0"/>
          <w:numId w:val="0"/>
        </w:numPr>
        <w:pBdr/>
        <w:spacing/>
        <w:ind/>
        <w:jc w:val="both"/>
        <w:outlineLvl w:val="9"/>
        <w:rPr>
          <w:sz w:val="20"/>
          <w:szCs w:val="20"/>
        </w:rPr>
      </w:pPr>
      <w:r>
        <w:rPr>
          <w:sz w:val="20"/>
          <w:szCs w:val="20"/>
        </w:rPr>
      </w:r>
      <w:r>
        <w:rPr>
          <w:sz w:val="20"/>
          <w:szCs w:val="20"/>
        </w:rPr>
      </w:r>
    </w:p>
    <w:tbl>
      <w:tblPr>
        <w:tblW w:w="9777" w:type="dxa"/>
        <w:jc w:val="center"/>
        <w:tblBorders/>
        <w:tblLayout w:type="fixed"/>
        <w:tblLook w:val="04A0" w:firstRow="1" w:lastRow="0" w:firstColumn="1" w:lastColumn="0" w:noHBand="0" w:noVBand="1"/>
      </w:tblPr>
      <w:tblGrid>
        <w:gridCol w:w="3309"/>
        <w:gridCol w:w="3209"/>
        <w:gridCol w:w="3260"/>
      </w:tblGrid>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309" w:type="dxa"/>
            <w:textDirection w:val="lrTb"/>
            <w:noWrap w:val="false"/>
          </w:tcPr>
          <w:p>
            <w:pPr>
              <w:pStyle w:val="743"/>
              <w:numPr>
                <w:ilvl w:val="0"/>
                <w:numId w:val="6"/>
              </w:numPr>
              <w:pBdr/>
              <w:spacing/>
              <w:ind/>
              <w:jc w:val="center"/>
              <w:outlineLvl w:val="9"/>
              <w:rPr/>
            </w:pPr>
            <w:r>
              <w:rPr>
                <w:sz w:val="20"/>
                <w:szCs w:val="20"/>
              </w:rPr>
              <w:t xml:space="preserve">potenziamento</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09" w:type="dxa"/>
            <w:textDirection w:val="lrTb"/>
            <w:noWrap w:val="false"/>
          </w:tcPr>
          <w:p>
            <w:pPr>
              <w:pStyle w:val="743"/>
              <w:numPr>
                <w:ilvl w:val="0"/>
                <w:numId w:val="6"/>
              </w:numPr>
              <w:pBdr/>
              <w:spacing/>
              <w:ind/>
              <w:jc w:val="center"/>
              <w:outlineLvl w:val="9"/>
              <w:rPr/>
            </w:pPr>
            <w:r>
              <w:rPr>
                <w:sz w:val="20"/>
                <w:szCs w:val="20"/>
              </w:rPr>
              <w:t xml:space="preserve">consolidamento</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60" w:type="dxa"/>
            <w:textDirection w:val="lrTb"/>
            <w:noWrap w:val="false"/>
          </w:tcPr>
          <w:p>
            <w:pPr>
              <w:pStyle w:val="743"/>
              <w:numPr>
                <w:ilvl w:val="0"/>
                <w:numId w:val="6"/>
              </w:numPr>
              <w:pBdr/>
              <w:spacing/>
              <w:ind/>
              <w:jc w:val="center"/>
              <w:outlineLvl w:val="9"/>
              <w:rPr/>
            </w:pPr>
            <w:r>
              <w:rPr>
                <w:sz w:val="20"/>
                <w:szCs w:val="20"/>
              </w:rPr>
              <w:t xml:space="preserve">recupero</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309" w:type="dxa"/>
            <w:textDirection w:val="lrTb"/>
            <w:noWrap w:val="false"/>
          </w:tcPr>
          <w:p>
            <w:pPr>
              <w:pStyle w:val="745"/>
              <w:numPr>
                <w:ilvl w:val="8"/>
                <w:numId w:val="46"/>
              </w:numPr>
              <w:pBdr/>
              <w:spacing/>
              <w:ind/>
              <w:outlineLvl w:val="9"/>
              <w:rPr/>
            </w:pPr>
            <w:r>
              <w:rPr>
                <w:sz w:val="20"/>
                <w:szCs w:val="20"/>
              </w:rPr>
              <w:t xml:space="preserve">Sono stati sviluppati argomenti con una certa celerità selezionando un consistente numero di esercizi, tralasciando quelli più banali e ripetitivi. </w:t>
            </w:r>
            <w:r/>
          </w:p>
          <w:p>
            <w:pPr>
              <w:pStyle w:val="743"/>
              <w:numPr>
                <w:ilvl w:val="0"/>
                <w:numId w:val="0"/>
              </w:numPr>
              <w:pBdr/>
              <w:spacing/>
              <w:ind/>
              <w:jc w:val="center"/>
              <w:outlineLvl w:val="9"/>
              <w:rPr>
                <w:b/>
                <w:bCs/>
                <w:sz w:val="20"/>
                <w:szCs w:val="20"/>
              </w:rPr>
            </w:pPr>
            <w:r>
              <w:rPr>
                <w:b/>
                <w:bCs/>
                <w:sz w:val="20"/>
                <w:szCs w:val="20"/>
              </w:rPr>
            </w:r>
            <w:r>
              <w:rPr>
                <w:b/>
                <w:bCs/>
                <w:sz w:val="20"/>
                <w:szCs w:val="20"/>
              </w:rPr>
            </w:r>
          </w:p>
          <w:p>
            <w:pPr>
              <w:pStyle w:val="743"/>
              <w:numPr>
                <w:ilvl w:val="0"/>
                <w:numId w:val="0"/>
              </w:numPr>
              <w:pBdr/>
              <w:spacing/>
              <w:ind/>
              <w:jc w:val="center"/>
              <w:outlineLvl w:val="9"/>
              <w:rPr>
                <w:b/>
                <w:bCs/>
                <w:sz w:val="20"/>
                <w:szCs w:val="20"/>
              </w:rPr>
            </w:pP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09" w:type="dxa"/>
            <w:textDirection w:val="lrTb"/>
            <w:noWrap w:val="false"/>
          </w:tcPr>
          <w:p>
            <w:pPr>
              <w:pStyle w:val="743"/>
              <w:numPr>
                <w:ilvl w:val="0"/>
                <w:numId w:val="0"/>
              </w:numPr>
              <w:pBdr/>
              <w:spacing/>
              <w:ind/>
              <w:jc w:val="both"/>
              <w:outlineLvl w:val="9"/>
              <w:rPr/>
            </w:pPr>
            <w:r>
              <w:rPr>
                <w:sz w:val="20"/>
                <w:szCs w:val="20"/>
              </w:rPr>
              <w:t xml:space="preserve"> Si è impostato un progetto di studio un po’ meno esi</w:t>
            </w:r>
            <w:r>
              <w:rPr>
                <w:sz w:val="20"/>
                <w:szCs w:val="20"/>
              </w:rPr>
              <w:t xml:space="preserve">gente e dato più spazio al consolidamento delle conoscenze già introdotte. E’ stato fondamentale sviluppare in modo approfondito le parti fondamentali e affrontare in maniera intuitiva e solo introduttiva alcuni argomenti ed approfondimenti più impegnativi</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60" w:type="dxa"/>
            <w:textDirection w:val="lrTb"/>
            <w:noWrap w:val="false"/>
          </w:tcPr>
          <w:p>
            <w:pPr>
              <w:pStyle w:val="745"/>
              <w:numPr>
                <w:ilvl w:val="8"/>
                <w:numId w:val="46"/>
              </w:numPr>
              <w:pBdr/>
              <w:spacing/>
              <w:ind/>
              <w:outlineLvl w:val="9"/>
              <w:rPr/>
            </w:pPr>
            <w:r>
              <w:rPr>
                <w:sz w:val="20"/>
                <w:szCs w:val="20"/>
              </w:rPr>
              <w:t xml:space="preserve"> È stata semplificata l</w:t>
            </w:r>
            <w:r>
              <w:rPr>
                <w:sz w:val="20"/>
                <w:szCs w:val="20"/>
              </w:rPr>
              <w:t xml:space="preserve">a costruzione dell’edificio disciplinare, senza però perdere in essenzialità, significatività e validità. In questo caso, sono stati affrontati solo esercizi più semplici ed argomenti che hanno, comunque, caratterizzato la formazione, per questa fascia di </w:t>
            </w:r>
            <w:r>
              <w:rPr>
                <w:sz w:val="20"/>
                <w:szCs w:val="20"/>
              </w:rPr>
              <w:t xml:space="preserve">età, in relazione alle singole discipline. Il trascurare alcune parti, sempre in relazione a ciascuna disciplina, ha implicato un maggior tempo impiegato per favorire l’assimilazione valida ed efficace dei punti più qualificanti la formazione disciplinare.</w:t>
            </w:r>
            <w:r/>
          </w:p>
          <w:p>
            <w:pPr>
              <w:pStyle w:val="743"/>
              <w:numPr>
                <w:ilvl w:val="0"/>
                <w:numId w:val="0"/>
              </w:numPr>
              <w:pBdr/>
              <w:spacing/>
              <w:ind/>
              <w:jc w:val="center"/>
              <w:outlineLvl w:val="9"/>
              <w:rPr>
                <w:sz w:val="20"/>
                <w:szCs w:val="20"/>
              </w:rPr>
            </w:pPr>
            <w:r>
              <w:rPr>
                <w:sz w:val="20"/>
                <w:szCs w:val="20"/>
              </w:rPr>
            </w:r>
            <w:r>
              <w:rPr>
                <w:sz w:val="20"/>
                <w:szCs w:val="20"/>
              </w:rPr>
            </w:r>
          </w:p>
        </w:tc>
      </w:tr>
    </w:tbl>
    <w:p>
      <w:pPr>
        <w:pStyle w:val="743"/>
        <w:numPr>
          <w:ilvl w:val="0"/>
          <w:numId w:val="0"/>
        </w:numPr>
        <w:pBdr/>
        <w:spacing/>
        <w:ind/>
        <w:jc w:val="both"/>
        <w:outlineLvl w:val="9"/>
        <w:rPr/>
      </w:pPr>
      <w:r/>
      <w:r/>
    </w:p>
    <w:p>
      <w:pPr>
        <w:pBdr/>
        <w:shd w:val="nil"/>
        <w:spacing/>
        <w:ind/>
        <w:outlineLvl w:val="9"/>
        <w:rPr>
          <w:sz w:val="24"/>
          <w:szCs w:val="24"/>
        </w:rPr>
      </w:pPr>
      <w:r>
        <w:rPr>
          <w:b/>
          <w:bCs/>
          <w:i/>
          <w:iCs/>
          <w:sz w:val="24"/>
          <w:szCs w:val="24"/>
          <w:highlight w:val="none"/>
          <w:u w:val="single"/>
        </w:rPr>
        <w:br w:type="page" w:clear="all"/>
      </w:r>
      <w:r>
        <w:rPr>
          <w:b/>
          <w:bCs/>
          <w:i/>
          <w:iCs/>
          <w:sz w:val="24"/>
          <w:szCs w:val="24"/>
          <w:highlight w:val="none"/>
          <w:u w:val="single"/>
        </w:rPr>
      </w:r>
    </w:p>
    <w:p>
      <w:pPr>
        <w:pStyle w:val="743"/>
        <w:numPr>
          <w:ilvl w:val="0"/>
          <w:numId w:val="0"/>
        </w:numPr>
        <w:pBdr/>
        <w:spacing/>
        <w:ind/>
        <w:jc w:val="both"/>
        <w:outlineLvl w:val="9"/>
        <w:rPr>
          <w:b/>
          <w:bCs/>
          <w:i/>
          <w:sz w:val="24"/>
          <w:szCs w:val="24"/>
          <w:highlight w:val="none"/>
          <w:u w:val="single"/>
        </w:rPr>
      </w:pPr>
      <w:r>
        <w:rPr>
          <w:b/>
          <w:bCs/>
          <w:i/>
          <w:iCs/>
          <w:sz w:val="24"/>
          <w:szCs w:val="24"/>
          <w:u w:val="single"/>
        </w:rPr>
        <w:t xml:space="preserve">Casi particolari: alunni con particolari difficoltà per i quali sono stati strutturati delle progettualità che hanno tenuto conto dei seguenti step:</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line="276" w:lineRule="auto"/>
        <w:ind/>
        <w:jc w:val="center"/>
        <w:outlineLvl w:val="9"/>
        <w:rPr>
          <w:sz w:val="24"/>
          <w:szCs w:val="24"/>
        </w:rPr>
      </w:pPr>
      <w:r>
        <w:rPr>
          <w:sz w:val="24"/>
          <w:szCs w:val="24"/>
        </w:rPr>
        <w:t xml:space="preserve"> </w:t>
      </w:r>
      <w:r>
        <w:rPr>
          <w:rFonts w:eastAsia="Calibri"/>
          <w:b/>
          <w:sz w:val="24"/>
          <w:szCs w:val="24"/>
          <w:lang w:eastAsia="en-US" w:bidi="ar-SA"/>
        </w:rPr>
        <w:t xml:space="preserve">Struttura del PEI</w:t>
      </w:r>
      <w:r>
        <w:rPr>
          <w:sz w:val="24"/>
          <w:szCs w:val="24"/>
        </w:rPr>
      </w:r>
    </w:p>
    <w:p>
      <w:pPr>
        <w:pStyle w:val="743"/>
        <w:numPr>
          <w:ilvl w:val="0"/>
          <w:numId w:val="0"/>
        </w:numPr>
        <w:pBdr/>
        <w:spacing/>
        <w:ind/>
        <w:jc w:val="both"/>
        <w:outlineLvl w:val="9"/>
        <w:rPr>
          <w:sz w:val="24"/>
          <w:szCs w:val="24"/>
        </w:rPr>
      </w:pPr>
      <w:r>
        <w:rPr>
          <w:sz w:val="24"/>
          <w:szCs w:val="24"/>
        </w:rPr>
      </w:r>
      <w:r>
        <w:rPr>
          <w:sz w:val="24"/>
          <w:szCs w:val="24"/>
        </w:rPr>
      </w:r>
    </w:p>
    <w:p>
      <w:pPr>
        <w:pStyle w:val="743"/>
        <w:numPr>
          <w:ilvl w:val="0"/>
          <w:numId w:val="0"/>
        </w:numPr>
        <w:pBdr/>
        <w:spacing/>
        <w:ind w:firstLine="0" w:left="0"/>
        <w:jc w:val="both"/>
        <w:outlineLvl w:val="9"/>
        <w:rPr>
          <w:sz w:val="24"/>
          <w:szCs w:val="24"/>
        </w:rPr>
      </w:pPr>
      <w:r>
        <w:rPr>
          <w:b/>
          <w:sz w:val="24"/>
          <w:szCs w:val="24"/>
        </w:rPr>
        <w:t xml:space="preserve">per un allievo diversamente abile: </w:t>
      </w:r>
      <w:r>
        <w:rPr>
          <w:sz w:val="24"/>
          <w:szCs w:val="24"/>
        </w:rPr>
        <w:t xml:space="preserve">è stata definita una programmazione educativa individualizzata (PEI) basata sull’analisi del profilo dinamico funzionale (PDF). La specifica progettualità si allega alla presente relazione quale parte integrante di essa.</w:t>
      </w:r>
      <w:r>
        <w:rPr>
          <w:sz w:val="24"/>
          <w:szCs w:val="24"/>
        </w:rPr>
      </w:r>
    </w:p>
    <w:p>
      <w:pPr>
        <w:pStyle w:val="743"/>
        <w:numPr>
          <w:ilvl w:val="0"/>
          <w:numId w:val="0"/>
        </w:numPr>
        <w:pBdr/>
        <w:spacing/>
        <w:ind/>
        <w:jc w:val="both"/>
        <w:outlineLvl w:val="9"/>
        <w:rPr>
          <w:sz w:val="24"/>
          <w:szCs w:val="24"/>
        </w:rPr>
      </w:pPr>
      <w:r>
        <w:rPr>
          <w:sz w:val="24"/>
          <w:szCs w:val="24"/>
        </w:rPr>
        <w:t xml:space="preserve">In relazione alle potenzialità e ai bisogni formativi degli alunni diversabili, oltre alla realizzazione di percorsi personalizzati, sono state attuate attività:</w:t>
      </w:r>
      <w:r>
        <w:rPr>
          <w:sz w:val="24"/>
          <w:szCs w:val="24"/>
        </w:rPr>
      </w:r>
    </w:p>
    <w:p>
      <w:pPr>
        <w:pStyle w:val="743"/>
        <w:numPr>
          <w:ilvl w:val="0"/>
          <w:numId w:val="25"/>
        </w:numPr>
        <w:pBdr/>
        <w:spacing/>
        <w:ind/>
        <w:jc w:val="both"/>
        <w:outlineLvl w:val="9"/>
        <w:rPr>
          <w:sz w:val="24"/>
          <w:szCs w:val="24"/>
        </w:rPr>
      </w:pPr>
      <w:r>
        <w:rPr>
          <w:sz w:val="24"/>
          <w:szCs w:val="24"/>
        </w:rPr>
        <w:t xml:space="preserve">in compresenza con la classe supportate anche da personale esterno (  “Sportello Ascolto”  tenuto dalla educatrice del Piano di Zona). </w:t>
      </w:r>
      <w:r>
        <w:rPr>
          <w:sz w:val="24"/>
          <w:szCs w:val="24"/>
        </w:rPr>
      </w:r>
    </w:p>
    <w:p>
      <w:pPr>
        <w:pStyle w:val="743"/>
        <w:numPr>
          <w:ilvl w:val="0"/>
          <w:numId w:val="25"/>
        </w:numPr>
        <w:pBdr/>
        <w:spacing/>
        <w:ind/>
        <w:jc w:val="both"/>
        <w:outlineLvl w:val="9"/>
        <w:rPr>
          <w:sz w:val="24"/>
          <w:szCs w:val="24"/>
        </w:rPr>
      </w:pPr>
      <w:r>
        <w:rPr>
          <w:sz w:val="24"/>
          <w:szCs w:val="24"/>
        </w:rPr>
        <w:t xml:space="preserve">individuali fuori dalla classe quando lo si è ritenuto opportuno</w:t>
      </w:r>
      <w:r>
        <w:rPr>
          <w:sz w:val="24"/>
          <w:szCs w:val="24"/>
        </w:rPr>
      </w:r>
    </w:p>
    <w:p>
      <w:pPr>
        <w:pStyle w:val="743"/>
        <w:numPr>
          <w:ilvl w:val="0"/>
          <w:numId w:val="25"/>
        </w:numPr>
        <w:pBdr/>
        <w:spacing/>
        <w:ind/>
        <w:jc w:val="both"/>
        <w:outlineLvl w:val="9"/>
        <w:rPr>
          <w:sz w:val="24"/>
          <w:szCs w:val="24"/>
        </w:rPr>
      </w:pPr>
      <w:r>
        <w:rPr>
          <w:sz w:val="24"/>
          <w:szCs w:val="24"/>
        </w:rPr>
        <w:t xml:space="preserve">di laboratorio con l’utilizzo del computer</w:t>
      </w:r>
      <w:r>
        <w:rPr>
          <w:sz w:val="24"/>
          <w:szCs w:val="24"/>
        </w:rPr>
      </w:r>
    </w:p>
    <w:p>
      <w:pPr>
        <w:pStyle w:val="743"/>
        <w:numPr>
          <w:ilvl w:val="0"/>
          <w:numId w:val="25"/>
        </w:numPr>
        <w:pBdr/>
        <w:spacing/>
        <w:ind/>
        <w:jc w:val="both"/>
        <w:outlineLvl w:val="9"/>
        <w:rPr>
          <w:sz w:val="24"/>
          <w:szCs w:val="24"/>
        </w:rPr>
      </w:pPr>
      <w:r>
        <w:rPr>
          <w:sz w:val="24"/>
          <w:szCs w:val="24"/>
        </w:rPr>
        <w:t xml:space="preserve">di laboratori pratico - operativi</w:t>
      </w:r>
      <w:r>
        <w:rPr>
          <w:sz w:val="24"/>
          <w:szCs w:val="24"/>
        </w:rPr>
      </w:r>
    </w:p>
    <w:p>
      <w:pPr>
        <w:pStyle w:val="743"/>
        <w:numPr>
          <w:ilvl w:val="0"/>
          <w:numId w:val="25"/>
        </w:numPr>
        <w:pBdr/>
        <w:spacing/>
        <w:ind/>
        <w:jc w:val="both"/>
        <w:outlineLvl w:val="9"/>
        <w:rPr>
          <w:sz w:val="24"/>
          <w:szCs w:val="24"/>
        </w:rPr>
      </w:pPr>
      <w:r>
        <w:rPr>
          <w:sz w:val="24"/>
          <w:szCs w:val="24"/>
        </w:rPr>
        <w:t xml:space="preserve">di gruppo</w:t>
      </w:r>
      <w:r>
        <w:rPr>
          <w:sz w:val="24"/>
          <w:szCs w:val="24"/>
        </w:rPr>
      </w:r>
    </w:p>
    <w:p>
      <w:pPr>
        <w:pStyle w:val="743"/>
        <w:numPr>
          <w:ilvl w:val="0"/>
          <w:numId w:val="25"/>
        </w:numPr>
        <w:pBdr/>
        <w:spacing/>
        <w:ind/>
        <w:jc w:val="both"/>
        <w:outlineLvl w:val="9"/>
        <w:rPr>
          <w:sz w:val="24"/>
          <w:szCs w:val="24"/>
        </w:rPr>
      </w:pPr>
      <w:r>
        <w:rPr>
          <w:sz w:val="24"/>
          <w:szCs w:val="24"/>
        </w:rPr>
        <w:t xml:space="preserve">extracurricolari</w:t>
      </w:r>
      <w:r>
        <w:rPr>
          <w:sz w:val="24"/>
          <w:szCs w:val="24"/>
        </w:rPr>
      </w:r>
    </w:p>
    <w:p>
      <w:pPr>
        <w:pStyle w:val="743"/>
        <w:numPr>
          <w:ilvl w:val="0"/>
          <w:numId w:val="0"/>
        </w:numPr>
        <w:pBdr/>
        <w:spacing w:line="276" w:lineRule="auto"/>
        <w:ind/>
        <w:jc w:val="left"/>
        <w:outlineLvl w:val="9"/>
        <w:rPr>
          <w:rFonts w:eastAsia="Calibri"/>
          <w:b/>
          <w:sz w:val="24"/>
          <w:szCs w:val="24"/>
        </w:rPr>
      </w:pPr>
      <w:r>
        <w:rPr>
          <w:rFonts w:eastAsia="Calibri"/>
          <w:b/>
          <w:sz w:val="24"/>
          <w:szCs w:val="24"/>
          <w:lang w:eastAsia="en-US" w:bidi="ar-SA"/>
        </w:rPr>
      </w:r>
      <w:r>
        <w:rPr>
          <w:rFonts w:eastAsia="Calibri"/>
          <w:b/>
          <w:sz w:val="24"/>
          <w:szCs w:val="24"/>
        </w:rPr>
      </w:r>
    </w:p>
    <w:p>
      <w:pPr>
        <w:pStyle w:val="743"/>
        <w:numPr>
          <w:ilvl w:val="0"/>
          <w:numId w:val="0"/>
        </w:numPr>
        <w:pBdr/>
        <w:spacing w:line="276" w:lineRule="auto"/>
        <w:ind/>
        <w:jc w:val="center"/>
        <w:outlineLvl w:val="9"/>
        <w:rPr>
          <w:sz w:val="24"/>
          <w:szCs w:val="24"/>
        </w:rPr>
      </w:pPr>
      <w:r>
        <w:rPr>
          <w:rFonts w:eastAsia="Calibri"/>
          <w:b/>
          <w:sz w:val="24"/>
          <w:szCs w:val="24"/>
          <w:lang w:eastAsia="en-US" w:bidi="ar-SA"/>
        </w:rPr>
        <w:t xml:space="preserve">Struttura del Piano Didattico Personalizzato</w:t>
      </w:r>
      <w:r>
        <w:rPr>
          <w:sz w:val="24"/>
          <w:szCs w:val="24"/>
        </w:rPr>
      </w:r>
    </w:p>
    <w:p>
      <w:pPr>
        <w:pStyle w:val="743"/>
        <w:numPr>
          <w:ilvl w:val="0"/>
          <w:numId w:val="0"/>
        </w:numPr>
        <w:pBdr/>
        <w:spacing w:line="276" w:lineRule="auto"/>
        <w:ind w:firstLine="0" w:left="0"/>
        <w:jc w:val="both"/>
        <w:outlineLvl w:val="9"/>
        <w:rPr>
          <w:sz w:val="24"/>
          <w:szCs w:val="24"/>
        </w:rPr>
      </w:pPr>
      <w:r>
        <w:rPr>
          <w:rFonts w:eastAsia="Calibri"/>
          <w:b/>
          <w:sz w:val="24"/>
          <w:szCs w:val="24"/>
          <w:lang w:eastAsia="en-US" w:bidi="ar-SA"/>
        </w:rPr>
        <w:t xml:space="preserve">per un allievo con DSA</w:t>
      </w:r>
      <w:r>
        <w:rPr>
          <w:rFonts w:eastAsia="Calibri"/>
          <w:sz w:val="24"/>
          <w:szCs w:val="24"/>
          <w:lang w:eastAsia="en-US" w:bidi="ar-SA"/>
        </w:rPr>
        <w:t xml:space="preserv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1) </w:t>
      </w:r>
      <w:r>
        <w:rPr>
          <w:rFonts w:eastAsia="Calibri"/>
          <w:b/>
          <w:sz w:val="24"/>
          <w:szCs w:val="24"/>
          <w:lang w:eastAsia="en-US" w:bidi="ar-SA"/>
        </w:rPr>
        <w:t xml:space="preserve">Analisi della situazione iniziale dell’alunno: </w:t>
      </w:r>
      <w:r>
        <w:rPr>
          <w:rFonts w:eastAsia="Calibri"/>
          <w:sz w:val="24"/>
          <w:szCs w:val="24"/>
          <w:lang w:eastAsia="en-US" w:bidi="ar-SA"/>
        </w:rPr>
        <w:t xml:space="preserve">ha riportato le indicazioni for</w:t>
      </w:r>
      <w:r>
        <w:rPr>
          <w:rFonts w:eastAsia="Calibri"/>
          <w:sz w:val="24"/>
          <w:szCs w:val="24"/>
          <w:lang w:eastAsia="en-US" w:bidi="ar-SA"/>
        </w:rPr>
        <w:t xml:space="preserve">nite da chi ha redatto la segnalazione, quelle pervenute dalla famiglia e dall’allievo stesso ed i risultati del lavoro di osservazione condotto a scuola, mettendo in evidenza le specifiche difficoltà dell’allievo presentate ma anche i suoi punti di forza.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2) </w:t>
      </w:r>
      <w:r>
        <w:rPr>
          <w:rFonts w:eastAsia="Calibri"/>
          <w:b/>
          <w:sz w:val="24"/>
          <w:szCs w:val="24"/>
          <w:lang w:eastAsia="en-US" w:bidi="ar-SA"/>
        </w:rPr>
        <w:t xml:space="preserve">Livello dell’apprendimento: </w:t>
      </w:r>
      <w:r>
        <w:rPr>
          <w:rFonts w:eastAsia="Calibri"/>
          <w:sz w:val="24"/>
          <w:szCs w:val="24"/>
          <w:lang w:eastAsia="en-US" w:bidi="ar-SA"/>
        </w:rPr>
        <w:t xml:space="preserve">nelle diverse discipline o nei diversi ambiti di studio sono stati individuati gli effettivi livelli di apprendimento, con le modalità più adeguate a valorizzare le effet</w:t>
      </w:r>
      <w:r>
        <w:rPr>
          <w:rFonts w:eastAsia="Calibri"/>
          <w:sz w:val="24"/>
          <w:szCs w:val="24"/>
          <w:lang w:eastAsia="en-US" w:bidi="ar-SA"/>
        </w:rPr>
        <w:t xml:space="preserve">tive competenze dell’allievo “oltrepassando” le sue specifiche difficoltà: la didattica è stata adatta a favorire e a facilitare l’apprendimento. Molta importanza ha assunto ogni attività metacognitiva, verso cui è stato indirizzato l’intervento didattico.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3) </w:t>
      </w:r>
      <w:r>
        <w:rPr>
          <w:rFonts w:eastAsia="Calibri"/>
          <w:b/>
          <w:sz w:val="24"/>
          <w:szCs w:val="24"/>
          <w:lang w:eastAsia="en-US" w:bidi="ar-SA"/>
        </w:rPr>
        <w:t xml:space="preserve">Obiettivi e contenuti di apprendimento</w:t>
      </w:r>
      <w:r>
        <w:rPr>
          <w:rFonts w:eastAsia="Calibri"/>
          <w:sz w:val="24"/>
          <w:szCs w:val="24"/>
          <w:lang w:eastAsia="en-US" w:bidi="ar-SA"/>
        </w:rPr>
        <w:t xml:space="preserve">: per ciascuna disciplina o ambito di apprendimento sono stati individuati gli obiettiv</w:t>
      </w:r>
      <w:r>
        <w:rPr>
          <w:rFonts w:eastAsia="Calibri"/>
          <w:sz w:val="24"/>
          <w:szCs w:val="24"/>
          <w:lang w:eastAsia="en-US" w:bidi="ar-SA"/>
        </w:rPr>
        <w:t xml:space="preserve">i essenziali ed i contenuti fondamentali che l’allievo doveva acquisire, affinché fosse mantenuta la validità effettiva del corso di studi, ma, che allo stesso tempo, assicurasse un volume di lavoro compatibile con le specifiche modalità di funzionamento.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4) </w:t>
      </w:r>
      <w:r>
        <w:rPr>
          <w:rFonts w:eastAsia="Calibri"/>
          <w:b/>
          <w:sz w:val="24"/>
          <w:szCs w:val="24"/>
          <w:lang w:eastAsia="en-US" w:bidi="ar-SA"/>
        </w:rPr>
        <w:t xml:space="preserve">Strategie metodologiche</w:t>
      </w:r>
      <w:r>
        <w:rPr>
          <w:rFonts w:eastAsia="Calibri"/>
          <w:sz w:val="24"/>
          <w:szCs w:val="24"/>
          <w:lang w:eastAsia="en-US" w:bidi="ar-SA"/>
        </w:rPr>
        <w:t xml:space="preserve">: per ciascuna disciplina o ambito di studio sono state individuate le metodologie più adatte ad assicurare l’apprendimento dell’allievo in relazione alle sue specifiche condizioni (ad es. metodologie uditive e visive per alunni con problemi di lettura).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5) </w:t>
      </w:r>
      <w:r>
        <w:rPr>
          <w:rFonts w:eastAsia="Calibri"/>
          <w:b/>
          <w:sz w:val="24"/>
          <w:szCs w:val="24"/>
          <w:lang w:eastAsia="en-US" w:bidi="ar-SA"/>
        </w:rPr>
        <w:t xml:space="preserve">Azione didattica</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stati adattati compiti agli alunni</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stati  alternati stimoli visivi, uditivi, cinestetici</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state realizzate  attività individuali, di coppia, di gruppo, di classe</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stati sfruttati i punti di forza di ciascun alunno, adattando a ciascuno i compiti e assicurando varietà e opzioni nei materiali e nelle strategie d’insegnamento</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Si è cercato di rafforzare i punti di debolezza, adattando ciascuno ai compiti e promuovendo strategie di apprendimento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6) </w:t>
      </w:r>
      <w:r>
        <w:rPr>
          <w:rFonts w:eastAsia="Calibri"/>
          <w:b/>
          <w:sz w:val="24"/>
          <w:szCs w:val="24"/>
          <w:lang w:eastAsia="en-US" w:bidi="ar-SA"/>
        </w:rPr>
        <w:t xml:space="preserve">Misure e strumenti compensativi e dispensativi: </w:t>
      </w:r>
      <w:r>
        <w:rPr>
          <w:rFonts w:eastAsia="Calibri"/>
          <w:sz w:val="24"/>
          <w:szCs w:val="24"/>
          <w:lang w:eastAsia="en-US" w:bidi="ar-SA"/>
        </w:rPr>
        <w:t xml:space="preserve">per ciascuna disciplina o ambito di studio sono stati individuati gli strumenti compensativi e dispensativi necessari a sostenere l’allievo nell’apprendimento.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7)  </w:t>
      </w:r>
      <w:r>
        <w:rPr>
          <w:rFonts w:eastAsia="Calibri"/>
          <w:b/>
          <w:sz w:val="24"/>
          <w:szCs w:val="24"/>
          <w:lang w:eastAsia="en-US" w:bidi="ar-SA"/>
        </w:rPr>
        <w:t xml:space="preserve">Strumenti compensativi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Tabelle delle misure delle formule geometriche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Calcolatrice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Registratore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Cartine geografiche e storiche, tabelle della memoria di ogni tipo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Computer con programmi di videoscrittura e correttore automatico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Cassette registrate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Audiovisivi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Dizionari elettronici</w:t>
      </w:r>
      <w:r>
        <w:rPr>
          <w:sz w:val="24"/>
          <w:szCs w:val="24"/>
        </w:rPr>
      </w:r>
    </w:p>
    <w:p>
      <w:pPr>
        <w:pStyle w:val="743"/>
        <w:numPr>
          <w:ilvl w:val="0"/>
          <w:numId w:val="0"/>
        </w:numPr>
        <w:pBdr/>
        <w:spacing w:line="276" w:lineRule="auto"/>
        <w:ind/>
        <w:jc w:val="both"/>
        <w:outlineLvl w:val="9"/>
        <w:rPr>
          <w:sz w:val="24"/>
          <w:szCs w:val="24"/>
        </w:rPr>
      </w:pPr>
      <w:r>
        <w:rPr>
          <w:rFonts w:eastAsia="Calibri"/>
          <w:b/>
          <w:sz w:val="24"/>
          <w:szCs w:val="24"/>
          <w:lang w:eastAsia="en-US" w:bidi="ar-SA"/>
        </w:rPr>
        <w:t xml:space="preserve">Misure dispensative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Lettura ad alta voce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Scrittura veloce sotto dettatura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Scrittura alla lavagna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Copiatura dalla lavagna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Copiatura di testi o esercizi nelle verifiche, nelle esercitazioni e nei compiti a casa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Disegni tecnici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Uso del vocabolario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Scrittura e lettura di numeri romani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Studio mnemonico ( poesie, regole grammaticali, definizioni, tabelline)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Studio delle lingue straniere in forma scritta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Prendere appunti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Tempi più lunghi per le prove scritte e per lo studio a casa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Interrogazioni programmate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Valutazione delle prove scritte e orali con modalità che tengano conto del contenuto e non della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forma.</w:t>
      </w:r>
      <w:r>
        <w:rPr>
          <w:sz w:val="24"/>
          <w:szCs w:val="24"/>
        </w:rPr>
      </w:r>
    </w:p>
    <w:p>
      <w:pPr>
        <w:pStyle w:val="743"/>
        <w:numPr>
          <w:ilvl w:val="0"/>
          <w:numId w:val="0"/>
        </w:numPr>
        <w:pBdr/>
        <w:spacing w:line="276" w:lineRule="auto"/>
        <w:ind w:firstLine="0" w:left="0"/>
        <w:jc w:val="both"/>
        <w:outlineLvl w:val="9"/>
        <w:rPr>
          <w:sz w:val="24"/>
          <w:szCs w:val="24"/>
        </w:rPr>
      </w:pPr>
      <w:r>
        <w:rPr>
          <w:rFonts w:eastAsia="Calibri"/>
          <w:sz w:val="24"/>
          <w:szCs w:val="24"/>
          <w:highlight w:val="none"/>
          <w:lang w:eastAsia="en-US" w:bidi="ar-SA"/>
        </w:rPr>
      </w:r>
      <w:r>
        <w:rPr>
          <w:rFonts w:eastAsia="Calibri"/>
          <w:sz w:val="24"/>
          <w:szCs w:val="24"/>
          <w:highlight w:val="none"/>
          <w:lang w:eastAsia="en-US" w:bidi="ar-SA"/>
        </w:rPr>
      </w:r>
    </w:p>
    <w:p>
      <w:pPr>
        <w:pStyle w:val="743"/>
        <w:numPr>
          <w:ilvl w:val="0"/>
          <w:numId w:val="0"/>
        </w:numPr>
        <w:pBdr/>
        <w:spacing w:line="276" w:lineRule="auto"/>
        <w:ind w:firstLine="0" w:left="0"/>
        <w:jc w:val="both"/>
        <w:outlineLvl w:val="9"/>
        <w:rPr>
          <w:rFonts w:eastAsia="Calibri"/>
          <w:sz w:val="24"/>
          <w:szCs w:val="24"/>
          <w:highlight w:val="none"/>
        </w:rPr>
      </w:pPr>
      <w:r>
        <w:rPr>
          <w:rFonts w:eastAsia="Calibri"/>
          <w:b/>
          <w:sz w:val="24"/>
          <w:szCs w:val="24"/>
          <w:lang w:eastAsia="en-US" w:bidi="ar-SA"/>
        </w:rPr>
        <w:t xml:space="preserve">per un allievo con ADHD</w:t>
      </w:r>
      <w:r>
        <w:rPr>
          <w:rFonts w:eastAsia="Calibri"/>
          <w:sz w:val="24"/>
          <w:szCs w:val="24"/>
          <w:lang w:eastAsia="en-US" w:bidi="ar-SA"/>
        </w:rPr>
        <w:t xml:space="preserve">:</w:t>
      </w:r>
      <w:r>
        <w:rPr>
          <w:sz w:val="24"/>
          <w:szCs w:val="24"/>
        </w:rPr>
      </w:r>
    </w:p>
    <w:p>
      <w:pPr>
        <w:pStyle w:val="743"/>
        <w:numPr>
          <w:ilvl w:val="0"/>
          <w:numId w:val="0"/>
        </w:numPr>
        <w:pBdr/>
        <w:spacing w:line="276" w:lineRule="auto"/>
        <w:ind/>
        <w:outlineLvl w:val="9"/>
        <w:rPr>
          <w:sz w:val="24"/>
          <w:szCs w:val="24"/>
        </w:rPr>
      </w:pPr>
      <w:r>
        <w:rPr>
          <w:rFonts w:eastAsia="Calibri"/>
          <w:sz w:val="24"/>
          <w:szCs w:val="24"/>
          <w:lang w:eastAsia="en-US" w:bidi="ar-SA"/>
        </w:rPr>
        <w:t xml:space="preserve"> si sono messi in atto i seguenti</w:t>
      </w:r>
      <w:r>
        <w:rPr>
          <w:sz w:val="24"/>
          <w:szCs w:val="24"/>
        </w:rPr>
      </w:r>
    </w:p>
    <w:tbl>
      <w:tblPr>
        <w:tblW w:w="9638" w:type="dxa"/>
        <w:tblInd w:w="0" w:type="dxa"/>
        <w:tblBorders/>
        <w:tblLayout w:type="fixed"/>
        <w:tblLook w:val="04A0" w:firstRow="1" w:lastRow="0" w:firstColumn="1" w:lastColumn="0" w:noHBand="0" w:noVBand="1"/>
      </w:tblPr>
      <w:tblGrid>
        <w:gridCol w:w="4960"/>
        <w:gridCol w:w="4677"/>
      </w:tblGrid>
      <w:tr>
        <w:trPr>
          <w:trHeight w:val="273"/>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960" w:type="dxa"/>
            <w:textDirection w:val="lrTb"/>
            <w:noWrap w:val="false"/>
          </w:tcPr>
          <w:p>
            <w:pPr>
              <w:pStyle w:val="743"/>
              <w:numPr>
                <w:ilvl w:val="0"/>
                <w:numId w:val="0"/>
              </w:numPr>
              <w:pBdr/>
              <w:spacing/>
              <w:ind/>
              <w:jc w:val="center"/>
              <w:outlineLvl w:val="9"/>
              <w:rPr>
                <w:rFonts w:ascii="Times New Roman" w:hAnsi="Times New Roman" w:cs="Times New Roman"/>
                <w:sz w:val="20"/>
                <w:szCs w:val="20"/>
              </w:rPr>
            </w:pPr>
            <w:r>
              <w:rPr>
                <w:rFonts w:ascii="Times New Roman" w:hAnsi="Times New Roman" w:eastAsia="Times New Roman" w:cs="Times New Roman"/>
                <w:b/>
                <w:sz w:val="20"/>
                <w:szCs w:val="20"/>
                <w:lang w:eastAsia="en-US" w:bidi="ar-SA"/>
              </w:rPr>
              <w:t xml:space="preserve">Interventi educativi per:</w:t>
            </w:r>
            <w:r>
              <w:rPr>
                <w:rFonts w:ascii="Times New Roman" w:hAnsi="Times New Roman" w:eastAsia="Times New Roman" w:cs="Times New Roman"/>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677" w:type="dxa"/>
            <w:textDirection w:val="lrTb"/>
            <w:noWrap w:val="false"/>
          </w:tcPr>
          <w:p>
            <w:pPr>
              <w:pStyle w:val="743"/>
              <w:numPr>
                <w:ilvl w:val="0"/>
                <w:numId w:val="0"/>
              </w:numPr>
              <w:pBdr/>
              <w:spacing/>
              <w:ind/>
              <w:jc w:val="center"/>
              <w:outlineLvl w:val="9"/>
              <w:rPr>
                <w:rFonts w:ascii="Times New Roman" w:hAnsi="Times New Roman" w:cs="Times New Roman"/>
                <w:sz w:val="20"/>
                <w:szCs w:val="20"/>
              </w:rPr>
            </w:pPr>
            <w:r>
              <w:rPr>
                <w:rFonts w:ascii="Times New Roman" w:hAnsi="Times New Roman" w:eastAsia="Times New Roman" w:cs="Times New Roman"/>
                <w:b/>
                <w:sz w:val="20"/>
                <w:szCs w:val="20"/>
                <w:lang w:eastAsia="en-US" w:bidi="ar-SA"/>
              </w:rPr>
              <w:t xml:space="preserve">attraverso: </w:t>
            </w:r>
            <w:r>
              <w:rPr>
                <w:rFonts w:ascii="Times New Roman" w:hAnsi="Times New Roman" w:eastAsia="Times New Roman" w:cs="Times New Roman"/>
                <w:sz w:val="20"/>
                <w:szCs w:val="20"/>
              </w:rPr>
            </w:r>
          </w:p>
        </w:tc>
      </w:tr>
      <w:tr>
        <w:trPr>
          <w:trHeight w:val="2512"/>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960" w:type="dxa"/>
            <w:textDirection w:val="lrTb"/>
            <w:noWrap w:val="false"/>
          </w:tcPr>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la partecipazione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Aumentare il grado di attenzione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Far acquisire senso di responsabilità</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il livello di socializzazione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la gestione del proprio materiale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Ottimizzare il lavoro e i tempi scolastici</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 Coinvolgere e motivare l’alunno allo studio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Aumentare l’autostima</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Ampliare e approfondire i contenuti</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Sviluppare e potenziare abilità</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Recuperare abilità e conoscenze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il metodo di lavoro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Responsabilizzare nei compiti domestici</w:t>
            </w:r>
            <w:r>
              <w:rPr>
                <w:rFonts w:ascii="Times New Roman" w:hAnsi="Times New Roman" w:eastAsia="Times New Roman" w:cs="Times New Roman"/>
                <w:sz w:val="20"/>
                <w:szCs w:val="20"/>
              </w:rPr>
            </w:r>
          </w:p>
          <w:p>
            <w:pPr>
              <w:pBdr/>
              <w:spacing/>
              <w:ind/>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677" w:type="dxa"/>
            <w:textDirection w:val="lrTb"/>
            <w:noWrap w:val="false"/>
          </w:tcPr>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Partecipazione alle iniziative offerte dalla scuola e dal territorio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Lavoro di gruppo e di coppia</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Attività di tutoraggio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Attività di laboratorio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Attività di ascolto e riflessione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Uso di strumenti compensativi: schede, schemi, tabelle, ecc.</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Riduzione dei carichi di lavoro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Riduzione dei tempi di lavoro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Esercitazioni specifiche e mirate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Studio individuale in classe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Conversazioni guidate</w:t>
            </w:r>
            <w:r>
              <w:rPr>
                <w:rFonts w:ascii="Times New Roman" w:hAnsi="Times New Roman" w:eastAsia="Times New Roman" w:cs="Times New Roman"/>
                <w:sz w:val="20"/>
                <w:szCs w:val="20"/>
              </w:rPr>
            </w:r>
          </w:p>
          <w:p>
            <w:pPr>
              <w:pBdr/>
              <w:spacing/>
              <w:ind/>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bl>
    <w:p>
      <w:pPr>
        <w:pStyle w:val="743"/>
        <w:numPr>
          <w:ilvl w:val="0"/>
          <w:numId w:val="0"/>
        </w:numPr>
        <w:pBdr/>
        <w:spacing w:line="276" w:lineRule="auto"/>
        <w:ind/>
        <w:jc w:val="both"/>
        <w:outlineLvl w:val="9"/>
        <w:rPr>
          <w:rFonts w:eastAsia="Calibri"/>
          <w:sz w:val="20"/>
          <w:szCs w:val="20"/>
          <w:lang w:eastAsia="en-US" w:bidi="ar-SA"/>
        </w:rPr>
      </w:pPr>
      <w:r>
        <w:rPr>
          <w:rFonts w:eastAsia="Calibri"/>
          <w:sz w:val="20"/>
          <w:szCs w:val="20"/>
          <w:lang w:eastAsia="en-US" w:bidi="ar-SA"/>
        </w:rPr>
      </w:r>
      <w:r>
        <w:rPr>
          <w:rFonts w:eastAsia="Calibri"/>
          <w:sz w:val="20"/>
          <w:szCs w:val="20"/>
          <w:lang w:eastAsia="en-US" w:bidi="ar-SA"/>
        </w:rPr>
      </w:r>
    </w:p>
    <w:p>
      <w:pPr>
        <w:pStyle w:val="743"/>
        <w:numPr>
          <w:ilvl w:val="0"/>
          <w:numId w:val="0"/>
        </w:numPr>
        <w:pBdr/>
        <w:spacing w:line="276" w:lineRule="auto"/>
        <w:ind w:firstLine="0" w:left="0"/>
        <w:jc w:val="both"/>
        <w:outlineLvl w:val="9"/>
        <w:rPr>
          <w:sz w:val="24"/>
          <w:szCs w:val="24"/>
        </w:rPr>
      </w:pPr>
      <w:r>
        <w:rPr>
          <w:rFonts w:eastAsia="Calibri"/>
          <w:b/>
          <w:sz w:val="24"/>
          <w:szCs w:val="24"/>
          <w:lang w:eastAsia="en-US" w:bidi="ar-SA"/>
        </w:rPr>
        <w:t xml:space="preserve">per un allievo in difficoltà di apprendimento</w:t>
      </w:r>
      <w:r>
        <w:rPr>
          <w:sz w:val="24"/>
          <w:szCs w:val="24"/>
        </w:rPr>
      </w:r>
    </w:p>
    <w:p>
      <w:pPr>
        <w:pStyle w:val="743"/>
        <w:numPr>
          <w:ilvl w:val="0"/>
          <w:numId w:val="0"/>
        </w:numPr>
        <w:pBdr/>
        <w:spacing w:line="276" w:lineRule="auto"/>
        <w:ind w:right="0" w:firstLine="0" w:left="776"/>
        <w:jc w:val="both"/>
        <w:outlineLvl w:val="9"/>
        <w:rPr>
          <w:rFonts w:eastAsia="Calibri"/>
          <w:sz w:val="24"/>
          <w:szCs w:val="24"/>
        </w:rPr>
      </w:pPr>
      <w:r>
        <w:rPr>
          <w:rFonts w:eastAsia="Calibri"/>
          <w:sz w:val="24"/>
          <w:szCs w:val="24"/>
          <w:lang w:eastAsia="en-US" w:bidi="ar-SA"/>
        </w:rPr>
      </w:r>
      <w:r>
        <w:rPr>
          <w:rFonts w:eastAsia="Calibri"/>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1) </w:t>
      </w:r>
      <w:r>
        <w:rPr>
          <w:rFonts w:eastAsia="Calibri"/>
          <w:b/>
          <w:sz w:val="24"/>
          <w:szCs w:val="24"/>
          <w:lang w:eastAsia="en-US" w:bidi="ar-SA"/>
        </w:rPr>
        <w:t xml:space="preserve">Analisi della situazione iniziale dell’alunno: </w:t>
      </w:r>
      <w:r>
        <w:rPr>
          <w:rFonts w:eastAsia="Calibri"/>
          <w:sz w:val="24"/>
          <w:szCs w:val="24"/>
          <w:lang w:eastAsia="en-US" w:bidi="ar-SA"/>
        </w:rPr>
        <w:t xml:space="preserve">ha riportato le indicazioni fornite dal lavoro di osservazione condotto a scuola, mettendo in evidenza le specifiche difficoltà presentate dell’allievo.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2) </w:t>
      </w:r>
      <w:r>
        <w:rPr>
          <w:rFonts w:eastAsia="Calibri"/>
          <w:b/>
          <w:sz w:val="24"/>
          <w:szCs w:val="24"/>
          <w:lang w:eastAsia="en-US" w:bidi="ar-SA"/>
        </w:rPr>
        <w:t xml:space="preserve">Livello dell’apprendimento: </w:t>
      </w:r>
      <w:r>
        <w:rPr>
          <w:rFonts w:eastAsia="Calibri"/>
          <w:sz w:val="24"/>
          <w:szCs w:val="24"/>
          <w:lang w:eastAsia="en-US" w:bidi="ar-SA"/>
        </w:rPr>
        <w:t xml:space="preserve">nelle diverse discipline o nei diversi ambiti di studio sono stati individuati gli effettivi livelli di apprendimento, con le modalità più adeguate a valorizzare le effettive competenze dell’allievo “oltrepassando” le sue specifiche difficoltà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3) </w:t>
      </w:r>
      <w:r>
        <w:rPr>
          <w:rFonts w:eastAsia="Calibri"/>
          <w:b/>
          <w:sz w:val="24"/>
          <w:szCs w:val="24"/>
          <w:lang w:eastAsia="en-US" w:bidi="ar-SA"/>
        </w:rPr>
        <w:t xml:space="preserve">Obiettivi e contenuti di apprendimento</w:t>
      </w:r>
      <w:r>
        <w:rPr>
          <w:rFonts w:eastAsia="Calibri"/>
          <w:sz w:val="24"/>
          <w:szCs w:val="24"/>
          <w:lang w:eastAsia="en-US" w:bidi="ar-SA"/>
        </w:rPr>
        <w:t xml:space="preserve">: per ciascuna disciplina o ambito di apprendimento sono stati individuati gli obiettivi essenziali ed i contenuti fondamentali che l’allievo doveva acquisire:</w:t>
      </w:r>
      <w:r>
        <w:rPr>
          <w:sz w:val="24"/>
          <w:szCs w:val="24"/>
        </w:rPr>
      </w:r>
    </w:p>
    <w:p>
      <w:pPr>
        <w:pStyle w:val="743"/>
        <w:numPr>
          <w:ilvl w:val="0"/>
          <w:numId w:val="23"/>
        </w:numPr>
        <w:pBdr/>
        <w:spacing/>
        <w:ind/>
        <w:rPr>
          <w:sz w:val="24"/>
          <w:szCs w:val="24"/>
        </w:rPr>
      </w:pPr>
      <w:r>
        <w:rPr>
          <w:rFonts w:eastAsia="Calibri"/>
          <w:sz w:val="24"/>
          <w:szCs w:val="24"/>
          <w:lang w:eastAsia="en-US" w:bidi="ar-SA"/>
        </w:rPr>
        <w:t xml:space="preserve"> </w:t>
      </w:r>
      <w:r>
        <w:rPr>
          <w:sz w:val="24"/>
          <w:szCs w:val="24"/>
        </w:rPr>
        <w:t xml:space="preserve">superamento delle difficoltà di apprendimento</w:t>
      </w:r>
      <w:r>
        <w:rPr>
          <w:sz w:val="24"/>
          <w:szCs w:val="24"/>
        </w:rPr>
      </w:r>
    </w:p>
    <w:p>
      <w:pPr>
        <w:pStyle w:val="743"/>
        <w:numPr>
          <w:ilvl w:val="0"/>
          <w:numId w:val="23"/>
        </w:numPr>
        <w:pBdr/>
        <w:spacing/>
        <w:ind/>
        <w:rPr>
          <w:sz w:val="24"/>
          <w:szCs w:val="24"/>
        </w:rPr>
      </w:pPr>
      <w:r>
        <w:rPr>
          <w:sz w:val="24"/>
          <w:szCs w:val="24"/>
        </w:rPr>
        <w:t xml:space="preserve">miglioramento della preparazione di base </w:t>
      </w:r>
      <w:r>
        <w:rPr>
          <w:sz w:val="24"/>
          <w:szCs w:val="24"/>
        </w:rPr>
      </w:r>
    </w:p>
    <w:p>
      <w:pPr>
        <w:pStyle w:val="743"/>
        <w:numPr>
          <w:ilvl w:val="0"/>
          <w:numId w:val="23"/>
        </w:numPr>
        <w:pBdr/>
        <w:spacing/>
        <w:ind/>
        <w:rPr>
          <w:sz w:val="24"/>
          <w:szCs w:val="24"/>
        </w:rPr>
      </w:pPr>
      <w:r>
        <w:rPr>
          <w:sz w:val="24"/>
          <w:szCs w:val="24"/>
        </w:rPr>
        <w:t xml:space="preserve">recupero della motivazione allo studio</w:t>
      </w:r>
      <w:r>
        <w:rPr>
          <w:sz w:val="24"/>
          <w:szCs w:val="24"/>
        </w:rPr>
      </w:r>
    </w:p>
    <w:p>
      <w:pPr>
        <w:pStyle w:val="743"/>
        <w:numPr>
          <w:ilvl w:val="0"/>
          <w:numId w:val="23"/>
        </w:numPr>
        <w:pBdr/>
        <w:spacing/>
        <w:ind/>
        <w:rPr>
          <w:sz w:val="24"/>
          <w:szCs w:val="24"/>
        </w:rPr>
      </w:pPr>
      <w:r>
        <w:rPr>
          <w:sz w:val="24"/>
          <w:szCs w:val="24"/>
        </w:rPr>
        <w:t xml:space="preserve">superamento degli atteggiamenti di disturbo </w:t>
      </w:r>
      <w:r>
        <w:rPr>
          <w:sz w:val="24"/>
          <w:szCs w:val="24"/>
        </w:rPr>
      </w:r>
    </w:p>
    <w:p>
      <w:pPr>
        <w:pStyle w:val="743"/>
        <w:numPr>
          <w:ilvl w:val="0"/>
          <w:numId w:val="23"/>
        </w:numPr>
        <w:pBdr/>
        <w:spacing/>
        <w:ind/>
        <w:rPr>
          <w:sz w:val="24"/>
          <w:szCs w:val="24"/>
        </w:rPr>
      </w:pPr>
      <w:r>
        <w:rPr>
          <w:sz w:val="24"/>
          <w:szCs w:val="24"/>
        </w:rPr>
        <w:t xml:space="preserve">riduzione dello svantaggio socio – culturale</w:t>
      </w:r>
      <w:r>
        <w:rPr>
          <w:sz w:val="24"/>
          <w:szCs w:val="24"/>
        </w:rPr>
      </w:r>
    </w:p>
    <w:p>
      <w:pPr>
        <w:pStyle w:val="743"/>
        <w:numPr>
          <w:ilvl w:val="0"/>
          <w:numId w:val="23"/>
        </w:numPr>
        <w:pBdr/>
        <w:spacing/>
        <w:ind/>
        <w:rPr>
          <w:sz w:val="24"/>
          <w:szCs w:val="24"/>
        </w:rPr>
      </w:pPr>
      <w:r>
        <w:rPr>
          <w:sz w:val="24"/>
          <w:szCs w:val="24"/>
        </w:rPr>
        <w:t xml:space="preserve">superamento delle difficoltà relazionali</w:t>
      </w:r>
      <w:r>
        <w:rPr>
          <w:sz w:val="24"/>
          <w:szCs w:val="24"/>
        </w:rPr>
      </w:r>
    </w:p>
    <w:p>
      <w:pPr>
        <w:pStyle w:val="743"/>
        <w:numPr>
          <w:ilvl w:val="0"/>
          <w:numId w:val="23"/>
        </w:numPr>
        <w:pBdr/>
        <w:spacing/>
        <w:ind/>
        <w:rPr>
          <w:sz w:val="24"/>
          <w:szCs w:val="24"/>
        </w:rPr>
      </w:pPr>
      <w:r>
        <w:rPr>
          <w:sz w:val="24"/>
          <w:szCs w:val="24"/>
        </w:rPr>
        <w:t xml:space="preserve">aumento dell’autostima e della fiducia in sé</w:t>
      </w:r>
      <w:r>
        <w:rPr>
          <w:sz w:val="24"/>
          <w:szCs w:val="24"/>
        </w:rPr>
      </w:r>
    </w:p>
    <w:p>
      <w:pPr>
        <w:pStyle w:val="743"/>
        <w:numPr>
          <w:ilvl w:val="0"/>
          <w:numId w:val="23"/>
        </w:numPr>
        <w:pBdr/>
        <w:spacing/>
        <w:ind/>
        <w:rPr>
          <w:sz w:val="24"/>
          <w:szCs w:val="24"/>
        </w:rPr>
      </w:pPr>
      <w:r>
        <w:rPr>
          <w:sz w:val="24"/>
          <w:szCs w:val="24"/>
        </w:rPr>
        <w:t xml:space="preserve">altro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4) </w:t>
      </w:r>
      <w:r>
        <w:rPr>
          <w:rFonts w:eastAsia="Calibri"/>
          <w:b/>
          <w:sz w:val="24"/>
          <w:szCs w:val="24"/>
          <w:lang w:eastAsia="en-US" w:bidi="ar-SA"/>
        </w:rPr>
        <w:t xml:space="preserve">Strategie metodologiche</w:t>
      </w:r>
      <w:r>
        <w:rPr>
          <w:rFonts w:eastAsia="Calibri"/>
          <w:sz w:val="24"/>
          <w:szCs w:val="24"/>
          <w:lang w:eastAsia="en-US" w:bidi="ar-SA"/>
        </w:rPr>
        <w:t xml:space="preserve">: per ciascuna disciplina o ambito di studio sono state individuate le metodologie più adatte ad assicurare l’apprendimento dell’allievo in relazione alle sue specifiche condizioni: </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percorsi personalizzati</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personalizzazione dei contenuti disciplinari rispettando i tempi di apprendimento</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assiduo controllo dell’apprendimento con verifiche e richiami</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coinvolgimento in attività collettive (gruppi di lavoro)</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apprendimento guidato delle tecniche specifiche delle diverse discipline</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valorizzazione dei comportamenti positivi e dei miglioramenti didattici</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discussione delle regole di comportamento</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controllo del livello di attenzione e di partecipazione</w:t>
      </w:r>
      <w:r>
        <w:rPr>
          <w:sz w:val="24"/>
          <w:szCs w:val="24"/>
        </w:rPr>
      </w:r>
    </w:p>
    <w:p>
      <w:pPr>
        <w:pStyle w:val="745"/>
        <w:numPr>
          <w:ilvl w:val="8"/>
          <w:numId w:val="46"/>
        </w:numPr>
        <w:pBdr/>
        <w:spacing/>
        <w:ind/>
        <w:outlineLvl w:val="9"/>
        <w:rPr>
          <w:sz w:val="24"/>
          <w:szCs w:val="24"/>
        </w:rPr>
      </w:pPr>
      <w:r>
        <w:rPr>
          <w:rFonts w:eastAsia="Calibri"/>
          <w:sz w:val="24"/>
          <w:szCs w:val="24"/>
          <w:lang w:eastAsia="en-US" w:bidi="ar-SA"/>
        </w:rPr>
        <w:t xml:space="preserve">5) </w:t>
      </w:r>
      <w:r>
        <w:rPr>
          <w:rFonts w:eastAsia="Calibri"/>
          <w:b/>
          <w:sz w:val="24"/>
          <w:szCs w:val="24"/>
          <w:lang w:eastAsia="en-US" w:bidi="ar-SA"/>
        </w:rPr>
        <w:t xml:space="preserve">Azione didattica:</w:t>
      </w:r>
      <w:r>
        <w:rPr>
          <w:rFonts w:eastAsia="Calibri"/>
          <w:sz w:val="24"/>
          <w:szCs w:val="24"/>
          <w:lang w:eastAsia="en-US" w:bidi="ar-SA"/>
        </w:rPr>
        <w:t xml:space="preserve"> è</w:t>
      </w:r>
      <w:r>
        <w:rPr>
          <w:sz w:val="24"/>
          <w:szCs w:val="24"/>
        </w:rPr>
        <w:t xml:space="preserve"> stato ridotto all’osso la costruzione del</w:t>
      </w:r>
      <w:r>
        <w:rPr>
          <w:sz w:val="24"/>
          <w:szCs w:val="24"/>
        </w:rPr>
        <w:t xml:space="preserve">l’edificio disciplinare, senza però perdere in essenzialità, significatività e validità. In questo caso, sono stati affrontati solo esercizi più semplici ed argomenti che hanno, comunque, caratterizzato la formazione, in relazione alle singole discipline. </w:t>
      </w:r>
      <w:r>
        <w:rPr>
          <w:sz w:val="24"/>
          <w:szCs w:val="24"/>
        </w:rPr>
      </w:r>
    </w:p>
    <w:p>
      <w:pPr>
        <w:pStyle w:val="743"/>
        <w:numPr>
          <w:ilvl w:val="0"/>
          <w:numId w:val="0"/>
        </w:numPr>
        <w:pBdr/>
        <w:spacing w:line="276" w:lineRule="auto"/>
        <w:ind/>
        <w:jc w:val="both"/>
        <w:outlineLvl w:val="9"/>
        <w:rPr>
          <w:rFonts w:eastAsia="Calibri"/>
          <w:sz w:val="24"/>
          <w:szCs w:val="24"/>
        </w:rPr>
      </w:pPr>
      <w:r>
        <w:rPr>
          <w:rFonts w:eastAsia="Calibri"/>
          <w:sz w:val="24"/>
          <w:szCs w:val="24"/>
          <w:lang w:eastAsia="en-US" w:bidi="ar-SA"/>
        </w:rPr>
      </w:r>
      <w:r>
        <w:rPr>
          <w:rFonts w:eastAsia="Calibri"/>
          <w:sz w:val="24"/>
          <w:szCs w:val="24"/>
        </w:rPr>
      </w:r>
    </w:p>
    <w:p>
      <w:pPr>
        <w:pStyle w:val="743"/>
        <w:numPr>
          <w:ilvl w:val="0"/>
          <w:numId w:val="0"/>
        </w:numPr>
        <w:pBdr/>
        <w:spacing/>
        <w:ind/>
        <w:jc w:val="both"/>
        <w:outlineLvl w:val="9"/>
        <w:rPr>
          <w:sz w:val="24"/>
          <w:szCs w:val="24"/>
        </w:rPr>
      </w:pPr>
      <w:r>
        <w:rPr>
          <w:sz w:val="24"/>
          <w:szCs w:val="24"/>
        </w:rPr>
        <w:t xml:space="preserve">(Si rimanda alla progettualità di classe declinata nelle singole discipline per una lettura completa dei casi particolari)</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ind/>
        <w:jc w:val="both"/>
        <w:outlineLvl w:val="9"/>
        <w:rPr>
          <w:sz w:val="24"/>
          <w:szCs w:val="24"/>
        </w:rPr>
      </w:pPr>
      <w:r>
        <w:rPr>
          <w:sz w:val="24"/>
          <w:szCs w:val="24"/>
        </w:rPr>
        <w:t xml:space="preserve">Le attività sono state articolate e svolte in funzione dei traguardi adeguati stabiliti, misurati e concordati durante le riunioni disciplinari del mese di settembre, che si allegano al presente documento e delle competenze da certificare.</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Bdr/>
        <w:shd w:val="nil"/>
        <w:spacing/>
        <w:ind/>
        <w:outlineLvl w:val="9"/>
        <w:rPr>
          <w:sz w:val="24"/>
          <w:szCs w:val="24"/>
        </w:rPr>
      </w:pPr>
      <w:r>
        <w:rPr>
          <w:b/>
          <w:bCs/>
          <w:iCs/>
          <w:sz w:val="24"/>
          <w:szCs w:val="24"/>
          <w:highlight w:val="none"/>
        </w:rPr>
      </w:r>
      <w:r>
        <w:rPr>
          <w:b/>
          <w:bCs/>
          <w:iCs/>
          <w:sz w:val="24"/>
          <w:szCs w:val="24"/>
        </w:rPr>
        <w:t xml:space="preserve">5. Attività extracurricolari </w:t>
      </w:r>
      <w:r>
        <w:rPr>
          <w:sz w:val="24"/>
          <w:szCs w:val="24"/>
        </w:rPr>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ind/>
        <w:jc w:val="both"/>
        <w:outlineLvl w:val="9"/>
        <w:rPr>
          <w:sz w:val="24"/>
          <w:szCs w:val="24"/>
        </w:rPr>
      </w:pPr>
      <w:r>
        <w:rPr>
          <w:bCs/>
          <w:iCs/>
          <w:sz w:val="24"/>
          <w:szCs w:val="24"/>
        </w:rPr>
        <w:t xml:space="preserve">Le attività extracurricolari  e le espansioni didattiche  cui hanno partecipato gli alunni della classe hanno costituito una reale e profonda integrazione con il</w:t>
      </w:r>
      <w:r>
        <w:rPr>
          <w:bCs/>
          <w:iCs/>
          <w:sz w:val="24"/>
          <w:szCs w:val="24"/>
        </w:rPr>
        <w:t xml:space="preserve"> lavoro curriculare rivelandosi un prolungamento ed un approfondimento degli interessi culturali e/o espressivi mirati al conseguimento degli obiettivi di natura trasversale e all’educazione al vivere insieme attraverso concrete esperienze di cooperazione.</w:t>
      </w:r>
      <w:r>
        <w:rPr>
          <w:sz w:val="24"/>
          <w:szCs w:val="24"/>
        </w:rPr>
      </w:r>
    </w:p>
    <w:p>
      <w:pPr>
        <w:pStyle w:val="743"/>
        <w:numPr>
          <w:ilvl w:val="0"/>
          <w:numId w:val="0"/>
        </w:numPr>
        <w:pBdr/>
        <w:spacing/>
        <w:ind/>
        <w:jc w:val="both"/>
        <w:outlineLvl w:val="9"/>
        <w:rPr>
          <w:bCs/>
          <w:iCs/>
        </w:rPr>
      </w:pPr>
      <w:r>
        <w:rPr>
          <w:bCs/>
          <w:iCs/>
        </w:rPr>
      </w:r>
      <w:r>
        <w:rPr>
          <w:bCs/>
          <w:iCs/>
        </w:rPr>
      </w:r>
    </w:p>
    <w:tbl>
      <w:tblPr>
        <w:tblW w:w="9821" w:type="dxa"/>
        <w:jc w:val="center"/>
        <w:tblInd w:w="1855" w:type="dxa"/>
        <w:tblBorders/>
        <w:tblLayout w:type="fixed"/>
        <w:tblLook w:val="04A0" w:firstRow="1" w:lastRow="0" w:firstColumn="1" w:lastColumn="0" w:noHBand="0" w:noVBand="1"/>
      </w:tblPr>
      <w:tblGrid>
        <w:gridCol w:w="1802"/>
        <w:gridCol w:w="2823"/>
        <w:gridCol w:w="1731"/>
        <w:gridCol w:w="1733"/>
        <w:gridCol w:w="1734"/>
      </w:tblGrid>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vAlign w:val="center"/>
            <w:vMerge w:val="restart"/>
            <w:textDirection w:val="lrTb"/>
            <w:noWrap w:val="false"/>
          </w:tcPr>
          <w:p>
            <w:pPr>
              <w:pStyle w:val="743"/>
              <w:numPr>
                <w:ilvl w:val="0"/>
                <w:numId w:val="0"/>
              </w:numPr>
              <w:pBdr/>
              <w:spacing/>
              <w:ind/>
              <w:jc w:val="center"/>
              <w:outlineLvl w:val="9"/>
              <w:rPr/>
            </w:pPr>
            <w:r>
              <w:rPr>
                <w:bCs/>
                <w:iCs/>
                <w:sz w:val="20"/>
                <w:szCs w:val="20"/>
              </w:rPr>
              <w:t xml:space="preserve">Attività</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vAlign w:val="center"/>
            <w:vMerge w:val="restart"/>
            <w:textDirection w:val="lrTb"/>
            <w:noWrap w:val="false"/>
          </w:tcPr>
          <w:p>
            <w:pPr>
              <w:pStyle w:val="743"/>
              <w:numPr>
                <w:ilvl w:val="0"/>
                <w:numId w:val="0"/>
              </w:numPr>
              <w:pBdr/>
              <w:spacing/>
              <w:ind/>
              <w:jc w:val="center"/>
              <w:outlineLvl w:val="9"/>
              <w:rPr/>
            </w:pPr>
            <w:r>
              <w:rPr>
                <w:bCs/>
                <w:iCs/>
                <w:sz w:val="20"/>
                <w:szCs w:val="20"/>
              </w:rPr>
              <w:t xml:space="preserve">Periodo</w:t>
            </w:r>
            <w:r/>
          </w:p>
        </w:tc>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197" w:type="dxa"/>
            <w:vAlign w:val="center"/>
            <w:textDirection w:val="lrTb"/>
            <w:noWrap w:val="false"/>
          </w:tcPr>
          <w:p>
            <w:pPr>
              <w:pStyle w:val="743"/>
              <w:numPr>
                <w:ilvl w:val="0"/>
                <w:numId w:val="0"/>
              </w:numPr>
              <w:pBdr/>
              <w:spacing/>
              <w:ind/>
              <w:jc w:val="center"/>
              <w:outlineLvl w:val="9"/>
              <w:rPr/>
            </w:pPr>
            <w:r>
              <w:rPr>
                <w:bCs/>
                <w:iCs/>
                <w:sz w:val="20"/>
                <w:szCs w:val="20"/>
              </w:rPr>
              <w:t xml:space="preserve">Alunni partecipanti</w:t>
            </w: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vAlign w:val="center"/>
            <w:textDirection w:val="lrTb"/>
            <w:noWrap w:val="false"/>
          </w:tcPr>
          <w:p>
            <w:pPr>
              <w:pStyle w:val="743"/>
              <w:numPr>
                <w:ilvl w:val="0"/>
                <w:numId w:val="0"/>
              </w:numPr>
              <w:pBdr/>
              <w:spacing/>
              <w:ind/>
              <w:jc w:val="center"/>
              <w:outlineLvl w:val="9"/>
              <w:rPr/>
            </w:pPr>
            <w:r>
              <w:rPr>
                <w:bCs/>
                <w:iCs/>
                <w:sz w:val="20"/>
                <w:szCs w:val="20"/>
              </w:rPr>
              <w:t xml:space="preserve">Alcuni</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vAlign w:val="center"/>
            <w:textDirection w:val="lrTb"/>
            <w:noWrap w:val="false"/>
          </w:tcPr>
          <w:p>
            <w:pPr>
              <w:pStyle w:val="743"/>
              <w:numPr>
                <w:ilvl w:val="0"/>
                <w:numId w:val="0"/>
              </w:numPr>
              <w:pBdr/>
              <w:spacing/>
              <w:ind/>
              <w:jc w:val="center"/>
              <w:outlineLvl w:val="9"/>
              <w:rPr/>
            </w:pPr>
            <w:r>
              <w:rPr>
                <w:bCs/>
                <w:iCs/>
                <w:sz w:val="20"/>
                <w:szCs w:val="20"/>
              </w:rPr>
              <w:t xml:space="preserve">Maggior parte</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vAlign w:val="center"/>
            <w:textDirection w:val="lrTb"/>
            <w:noWrap w:val="false"/>
          </w:tcPr>
          <w:p>
            <w:pPr>
              <w:pStyle w:val="743"/>
              <w:numPr>
                <w:ilvl w:val="0"/>
                <w:numId w:val="0"/>
              </w:numPr>
              <w:pBdr/>
              <w:spacing/>
              <w:ind/>
              <w:jc w:val="center"/>
              <w:outlineLvl w:val="9"/>
              <w:rPr/>
            </w:pPr>
            <w:r>
              <w:rPr>
                <w:bCs/>
                <w:iCs/>
                <w:sz w:val="20"/>
                <w:szCs w:val="20"/>
              </w:rPr>
              <w:t xml:space="preserve">Tutti</w:t>
            </w: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bl>
    <w:p>
      <w:pPr>
        <w:pStyle w:val="743"/>
        <w:numPr>
          <w:ilvl w:val="0"/>
          <w:numId w:val="0"/>
        </w:numPr>
        <w:pBdr/>
        <w:spacing/>
        <w:ind w:firstLine="0" w:left="0"/>
        <w:jc w:val="both"/>
        <w:outlineLvl w:val="9"/>
        <w:rPr/>
      </w:pPr>
      <w:r>
        <w:rPr>
          <w:b/>
          <w:highlight w:val="none"/>
        </w:rPr>
      </w:r>
      <w:r>
        <w:rPr>
          <w:b/>
          <w:highlight w:val="none"/>
        </w:rPr>
      </w:r>
    </w:p>
    <w:p>
      <w:pPr>
        <w:pStyle w:val="743"/>
        <w:numPr>
          <w:ilvl w:val="0"/>
          <w:numId w:val="0"/>
        </w:numPr>
        <w:pBdr/>
        <w:spacing/>
        <w:ind w:firstLine="0" w:left="0"/>
        <w:jc w:val="both"/>
        <w:outlineLvl w:val="9"/>
        <w:rPr>
          <w:b/>
          <w:bCs/>
          <w:highlight w:val="none"/>
        </w:rPr>
      </w:pPr>
      <w:r>
        <w:rPr>
          <w:b/>
          <w:highlight w:val="none"/>
        </w:rPr>
      </w:r>
      <w:r>
        <w:rPr>
          <w:b/>
          <w:highlight w:val="none"/>
        </w:rPr>
      </w:r>
    </w:p>
    <w:p>
      <w:pPr>
        <w:pStyle w:val="743"/>
        <w:numPr>
          <w:ilvl w:val="0"/>
          <w:numId w:val="0"/>
        </w:numPr>
        <w:pBdr/>
        <w:spacing/>
        <w:ind w:firstLine="0" w:left="0"/>
        <w:jc w:val="both"/>
        <w:outlineLvl w:val="9"/>
        <w:rPr>
          <w:b/>
          <w:bCs/>
          <w:highlight w:val="none"/>
        </w:rPr>
      </w:pPr>
      <w:r>
        <w:rPr>
          <w:b/>
        </w:rPr>
        <w:t xml:space="preserve">6. Visite e viaggi d’istruzione per classi </w:t>
      </w:r>
      <w:r/>
    </w:p>
    <w:p>
      <w:pPr>
        <w:pStyle w:val="743"/>
        <w:numPr>
          <w:ilvl w:val="0"/>
          <w:numId w:val="0"/>
        </w:numPr>
        <w:pBdr/>
        <w:spacing/>
        <w:ind/>
        <w:jc w:val="both"/>
        <w:outlineLvl w:val="9"/>
        <w:rPr>
          <w:b/>
        </w:rPr>
      </w:pPr>
      <w:r>
        <w:rPr>
          <w:b/>
        </w:rPr>
      </w:r>
      <w:r>
        <w:rPr>
          <w:b/>
        </w:rPr>
      </w:r>
    </w:p>
    <w:tbl>
      <w:tblPr>
        <w:tblW w:w="9779" w:type="dxa"/>
        <w:tblInd w:w="0" w:type="dxa"/>
        <w:tblBorders/>
        <w:tblLayout w:type="fixed"/>
        <w:tblLook w:val="04A0" w:firstRow="1" w:lastRow="0" w:firstColumn="1" w:lastColumn="0" w:noHBand="0" w:noVBand="1"/>
      </w:tblPr>
      <w:tblGrid>
        <w:gridCol w:w="4889"/>
        <w:gridCol w:w="1843"/>
        <w:gridCol w:w="3047"/>
      </w:tblGrid>
      <w:tr>
        <w:trPr>
          <w:cantSplit/>
          <w:trHeight w:val="284"/>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889" w:type="dxa"/>
            <w:vAlign w:val="center"/>
            <w:textDirection w:val="lrTb"/>
            <w:noWrap w:val="false"/>
          </w:tcPr>
          <w:p>
            <w:pPr>
              <w:pStyle w:val="743"/>
              <w:keepNext w:val="true"/>
              <w:widowControl w:val="false"/>
              <w:numPr>
                <w:ilvl w:val="0"/>
                <w:numId w:val="0"/>
              </w:numPr>
              <w:pBdr/>
              <w:tabs>
                <w:tab w:val="left" w:leader="none" w:pos="566"/>
              </w:tabs>
              <w:spacing/>
              <w:ind w:right="0" w:firstLine="0" w:left="0"/>
              <w:outlineLvl w:val="9"/>
              <w:rPr>
                <w:rFonts w:ascii="Times New Roman" w:hAnsi="Times New Roman" w:cs="Times New Roman"/>
              </w:rPr>
            </w:pPr>
            <w:r>
              <w:rPr>
                <w:rFonts w:ascii="Times New Roman" w:hAnsi="Times New Roman" w:eastAsia="Times New Roman" w:cs="Times New Roman"/>
                <w:iCs/>
                <w:color w:val="000000"/>
                <w:sz w:val="20"/>
                <w:szCs w:val="20"/>
                <w:lang w:val="en-US" w:eastAsia="en-US" w:bidi="en-US"/>
              </w:rPr>
              <w:t xml:space="preserve">META</w:t>
            </w:r>
            <w:r>
              <w:rPr>
                <w:rFonts w:ascii="Times New Roman" w:hAnsi="Times New Roman" w:eastAsia="Times New Roman" w:cs="Times New Roman"/>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843" w:type="dxa"/>
            <w:vAlign w:val="center"/>
            <w:textDirection w:val="lrTb"/>
            <w:noWrap w:val="false"/>
          </w:tcPr>
          <w:p>
            <w:pPr>
              <w:pStyle w:val="743"/>
              <w:keepNext w:val="true"/>
              <w:widowControl w:val="false"/>
              <w:numPr>
                <w:ilvl w:val="0"/>
                <w:numId w:val="0"/>
              </w:numPr>
              <w:pBdr/>
              <w:tabs>
                <w:tab w:val="left" w:leader="none" w:pos="566"/>
              </w:tabs>
              <w:spacing/>
              <w:ind w:right="0" w:firstLine="0" w:left="0"/>
              <w:outlineLvl w:val="9"/>
              <w:rPr>
                <w:rFonts w:ascii="Times New Roman" w:hAnsi="Times New Roman" w:cs="Times New Roman"/>
              </w:rPr>
            </w:pPr>
            <w:r>
              <w:rPr>
                <w:rFonts w:ascii="Times New Roman" w:hAnsi="Times New Roman" w:eastAsia="Times New Roman" w:cs="Times New Roman"/>
                <w:iCs/>
                <w:color w:val="000000"/>
                <w:sz w:val="20"/>
                <w:szCs w:val="20"/>
                <w:lang w:val="en-US" w:eastAsia="en-US" w:bidi="en-US"/>
              </w:rPr>
              <w:t xml:space="preserve">N. GIORNI</w:t>
            </w:r>
            <w:r>
              <w:rPr>
                <w:rFonts w:ascii="Times New Roman" w:hAnsi="Times New Roman" w:eastAsia="Times New Roman" w:cs="Times New Roman"/>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047" w:type="dxa"/>
            <w:vAlign w:val="center"/>
            <w:textDirection w:val="lrTb"/>
            <w:noWrap w:val="false"/>
          </w:tcPr>
          <w:p>
            <w:pPr>
              <w:pStyle w:val="743"/>
              <w:keepNext w:val="true"/>
              <w:widowControl w:val="false"/>
              <w:numPr>
                <w:ilvl w:val="0"/>
                <w:numId w:val="0"/>
              </w:numPr>
              <w:pBdr/>
              <w:tabs>
                <w:tab w:val="left" w:leader="none" w:pos="566"/>
              </w:tabs>
              <w:spacing/>
              <w:ind w:right="0" w:firstLine="0" w:left="0"/>
              <w:outlineLvl w:val="9"/>
              <w:rPr>
                <w:rFonts w:ascii="Times New Roman" w:hAnsi="Times New Roman" w:cs="Times New Roman"/>
              </w:rPr>
            </w:pPr>
            <w:r>
              <w:rPr>
                <w:rFonts w:ascii="Times New Roman" w:hAnsi="Times New Roman" w:eastAsia="Times New Roman" w:cs="Times New Roman"/>
                <w:iCs/>
                <w:color w:val="000000"/>
                <w:sz w:val="20"/>
                <w:szCs w:val="20"/>
                <w:lang w:val="en-US" w:eastAsia="en-US" w:bidi="en-US"/>
              </w:rPr>
              <w:t xml:space="preserve">PERIODO</w:t>
            </w:r>
            <w:r>
              <w:rPr>
                <w:rFonts w:ascii="Times New Roman" w:hAnsi="Times New Roman" w:eastAsia="Times New Roman" w:cs="Times New Roman"/>
              </w:rPr>
            </w:r>
          </w:p>
        </w:tc>
      </w:tr>
      <w:tr>
        <w:trPr>
          <w:cantSplit/>
          <w:trHeight w:val="284"/>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889" w:type="dxa"/>
            <w:textDirection w:val="lrTb"/>
            <w:noWrap w:val="false"/>
          </w:tcPr>
          <w:p>
            <w:pPr>
              <w:pStyle w:val="743"/>
              <w:widowControl w:val="false"/>
              <w:numPr>
                <w:ilvl w:val="0"/>
                <w:numId w:val="0"/>
              </w:numPr>
              <w:pBdr/>
              <w:spacing/>
              <w:ind/>
              <w:outlineLvl w:val="9"/>
              <w:rPr>
                <w:rFonts w:ascii="Times New Roman" w:hAnsi="Times New Roman" w:cs="Times New Roman"/>
                <w:color w:val="000000"/>
                <w:sz w:val="20"/>
              </w:rPr>
            </w:pPr>
            <w:r>
              <w:rPr>
                <w:rFonts w:ascii="Times New Roman" w:hAnsi="Times New Roman" w:eastAsia="Times New Roman" w:cs="Times New Roman"/>
                <w:color w:val="000000"/>
                <w:sz w:val="20"/>
                <w:lang w:val="en-US" w:eastAsia="en-US" w:bidi="en-US"/>
              </w:rPr>
            </w:r>
            <w:r>
              <w:rPr>
                <w:rFonts w:ascii="Times New Roman" w:hAnsi="Times New Roman" w:cs="Times New Roman"/>
                <w:color w:val="000000"/>
                <w:sz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843" w:type="dxa"/>
            <w:textDirection w:val="lrTb"/>
            <w:noWrap w:val="false"/>
          </w:tcPr>
          <w:p>
            <w:pPr>
              <w:pStyle w:val="743"/>
              <w:widowControl w:val="false"/>
              <w:numPr>
                <w:ilvl w:val="0"/>
                <w:numId w:val="0"/>
              </w:numPr>
              <w:pBdr/>
              <w:spacing/>
              <w:ind/>
              <w:jc w:val="center"/>
              <w:outlineLvl w:val="9"/>
              <w:rPr>
                <w:rFonts w:ascii="Times New Roman" w:hAnsi="Times New Roman" w:cs="Times New Roman"/>
                <w:color w:val="000000"/>
                <w:sz w:val="20"/>
              </w:rPr>
            </w:pPr>
            <w:r>
              <w:rPr>
                <w:rFonts w:ascii="Times New Roman" w:hAnsi="Times New Roman" w:eastAsia="Times New Roman" w:cs="Times New Roman"/>
                <w:color w:val="000000"/>
                <w:sz w:val="20"/>
                <w:lang w:val="en-US" w:eastAsia="en-US" w:bidi="en-US"/>
              </w:rPr>
            </w:r>
            <w:r>
              <w:rPr>
                <w:rFonts w:ascii="Times New Roman" w:hAnsi="Times New Roman" w:cs="Times New Roman"/>
                <w:color w:val="000000"/>
                <w:sz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047" w:type="dxa"/>
            <w:textDirection w:val="lrTb"/>
            <w:noWrap w:val="false"/>
          </w:tcPr>
          <w:p>
            <w:pPr>
              <w:pStyle w:val="743"/>
              <w:widowControl w:val="false"/>
              <w:numPr>
                <w:ilvl w:val="0"/>
                <w:numId w:val="0"/>
              </w:numPr>
              <w:pBdr/>
              <w:spacing/>
              <w:ind/>
              <w:outlineLvl w:val="9"/>
              <w:rPr>
                <w:rFonts w:ascii="Times New Roman" w:hAnsi="Times New Roman" w:cs="Times New Roman"/>
                <w:color w:val="000000"/>
                <w:sz w:val="20"/>
              </w:rPr>
            </w:pPr>
            <w:r>
              <w:rPr>
                <w:rFonts w:ascii="Times New Roman" w:hAnsi="Times New Roman" w:eastAsia="Times New Roman" w:cs="Times New Roman"/>
                <w:color w:val="000000"/>
                <w:sz w:val="20"/>
                <w:lang w:val="en-US" w:eastAsia="en-US" w:bidi="en-US"/>
              </w:rPr>
            </w:r>
            <w:r>
              <w:rPr>
                <w:rFonts w:ascii="Times New Roman" w:hAnsi="Times New Roman" w:cs="Times New Roman"/>
                <w:color w:val="000000"/>
                <w:sz w:val="20"/>
              </w:rPr>
            </w:r>
          </w:p>
        </w:tc>
      </w:tr>
    </w:tbl>
    <w:p>
      <w:pPr>
        <w:pStyle w:val="743"/>
        <w:numPr>
          <w:ilvl w:val="0"/>
          <w:numId w:val="0"/>
        </w:numPr>
        <w:pBdr/>
        <w:spacing/>
        <w:ind/>
        <w:jc w:val="both"/>
        <w:outlineLvl w:val="9"/>
        <w:rPr>
          <w:b/>
        </w:rPr>
      </w:pPr>
      <w:r>
        <w:rPr>
          <w:b/>
        </w:rPr>
      </w:r>
      <w:r>
        <w:rPr>
          <w:b/>
        </w:rPr>
      </w:r>
    </w:p>
    <w:p>
      <w:pPr>
        <w:pStyle w:val="743"/>
        <w:numPr>
          <w:ilvl w:val="0"/>
          <w:numId w:val="0"/>
        </w:numPr>
        <w:pBdr/>
        <w:spacing/>
        <w:ind w:firstLine="0" w:left="0"/>
        <w:jc w:val="both"/>
        <w:outlineLvl w:val="9"/>
        <w:rPr/>
      </w:pPr>
      <w:r>
        <w:rPr>
          <w:b/>
        </w:rPr>
        <w:t xml:space="preserve">7. Attività di orientamento per la scelta della scuola secondaria di 2° grado</w:t>
      </w:r>
      <w:r/>
    </w:p>
    <w:p>
      <w:pPr>
        <w:pStyle w:val="743"/>
        <w:numPr>
          <w:ilvl w:val="0"/>
          <w:numId w:val="0"/>
        </w:numPr>
        <w:pBdr/>
        <w:spacing/>
        <w:ind/>
        <w:jc w:val="both"/>
        <w:outlineLvl w:val="9"/>
        <w:rPr/>
      </w:pPr>
      <w:r>
        <w:rPr>
          <w:highlight w:val="none"/>
        </w:rPr>
      </w:r>
      <w:r>
        <w:rPr>
          <w:highlight w:val="none"/>
        </w:rPr>
      </w:r>
    </w:p>
    <w:p>
      <w:pPr>
        <w:pStyle w:val="743"/>
        <w:numPr>
          <w:ilvl w:val="0"/>
          <w:numId w:val="0"/>
        </w:numPr>
        <w:pBdr/>
        <w:spacing/>
        <w:ind/>
        <w:jc w:val="both"/>
        <w:outlineLvl w:val="9"/>
        <w:rPr>
          <w:highlight w:val="none"/>
        </w:rPr>
      </w:pPr>
      <w:r>
        <w:t xml:space="preserve">L’orientamento in uscita ha coinvolto tutta la classe attraverso incontri con le scuole secondarie di secondo grado. Gli studenti sono stati informati di ogni incontro, attività e open day tenuti presso gli istituti secondari di secondo grado.</w:t>
      </w:r>
      <w:r/>
    </w:p>
    <w:p>
      <w:pPr>
        <w:pStyle w:val="743"/>
        <w:numPr>
          <w:ilvl w:val="0"/>
          <w:numId w:val="0"/>
        </w:numPr>
        <w:pBdr/>
        <w:spacing/>
        <w:ind/>
        <w:jc w:val="both"/>
        <w:outlineLvl w:val="9"/>
        <w:rPr>
          <w:b/>
        </w:rPr>
      </w:pPr>
      <w:r>
        <w:rPr>
          <w:b/>
        </w:rPr>
      </w:r>
      <w:r>
        <w:rPr>
          <w:b/>
        </w:rPr>
      </w:r>
    </w:p>
    <w:p>
      <w:pPr>
        <w:pStyle w:val="743"/>
        <w:numPr>
          <w:ilvl w:val="0"/>
          <w:numId w:val="0"/>
        </w:numPr>
        <w:pBdr/>
        <w:spacing/>
        <w:ind/>
        <w:jc w:val="both"/>
        <w:outlineLvl w:val="9"/>
        <w:rPr/>
      </w:pPr>
      <w:r>
        <w:t xml:space="preserve">Approvata dal Consiglio di classe nella seduta del……………………………………</w:t>
      </w:r>
      <w:r/>
    </w:p>
    <w:p>
      <w:pPr>
        <w:pStyle w:val="743"/>
        <w:numPr>
          <w:ilvl w:val="0"/>
          <w:numId w:val="0"/>
        </w:numPr>
        <w:pBdr/>
        <w:spacing/>
        <w:ind/>
        <w:jc w:val="both"/>
        <w:outlineLvl w:val="9"/>
        <w:rPr/>
      </w:pPr>
      <w:r/>
      <w:r/>
    </w:p>
    <w:p>
      <w:pPr>
        <w:pStyle w:val="743"/>
        <w:numPr>
          <w:ilvl w:val="0"/>
          <w:numId w:val="0"/>
        </w:numPr>
        <w:pBdr/>
        <w:spacing/>
        <w:ind/>
        <w:jc w:val="both"/>
        <w:outlineLvl w:val="9"/>
        <w:rPr/>
      </w:pPr>
      <w:r>
        <w:t xml:space="preserve">Mercogliano,………………………………………</w:t>
      </w:r>
      <w:r/>
    </w:p>
    <w:p>
      <w:pPr>
        <w:pStyle w:val="743"/>
        <w:numPr>
          <w:ilvl w:val="0"/>
          <w:numId w:val="0"/>
        </w:numPr>
        <w:pBdr/>
        <w:spacing/>
        <w:ind/>
        <w:jc w:val="both"/>
        <w:outlineLvl w:val="9"/>
        <w:rPr/>
      </w:pPr>
      <w:r/>
      <w:r/>
    </w:p>
    <w:p>
      <w:pPr>
        <w:pStyle w:val="743"/>
        <w:numPr>
          <w:ilvl w:val="8"/>
          <w:numId w:val="46"/>
        </w:numPr>
        <w:pBdr/>
        <w:spacing/>
        <w:ind/>
        <w:outlineLvl w:val="9"/>
        <w:rPr/>
      </w:pPr>
      <w:r>
        <w:t xml:space="preserve">Il Coordinatore del Consiglio di Classe                                                  Il Consiglio di classe</w:t>
      </w:r>
      <w:r/>
    </w:p>
    <w:p>
      <w:pPr>
        <w:pStyle w:val="743"/>
        <w:numPr>
          <w:ilvl w:val="0"/>
          <w:numId w:val="0"/>
        </w:numPr>
        <w:pBdr/>
        <w:spacing w:line="360" w:lineRule="auto"/>
        <w:ind/>
        <w:jc w:val="right"/>
        <w:outlineLvl w:val="9"/>
        <w:rPr/>
      </w:pPr>
      <w:r>
        <w:rPr>
          <w:highlight w:val="none"/>
        </w:rPr>
      </w:r>
      <w:r>
        <w:rPr>
          <w:highlight w:val="none"/>
        </w:rPr>
      </w:r>
    </w:p>
    <w:p>
      <w:pPr>
        <w:pStyle w:val="743"/>
        <w:numPr>
          <w:ilvl w:val="0"/>
          <w:numId w:val="0"/>
        </w:numPr>
        <w:pBdr/>
        <w:spacing w:line="360" w:lineRule="auto"/>
        <w:ind/>
        <w:jc w:val="right"/>
        <w:outlineLvl w:val="9"/>
        <w:rPr>
          <w:highlight w:val="none"/>
        </w:rPr>
      </w:pPr>
      <w:r>
        <w:rPr>
          <w:highlight w:val="none"/>
        </w:rPr>
      </w:r>
      <w:r>
        <w:rPr>
          <w:highlight w:val="none"/>
        </w:rPr>
      </w:r>
    </w:p>
    <w:p>
      <w:pPr>
        <w:pStyle w:val="743"/>
        <w:numPr>
          <w:ilvl w:val="0"/>
          <w:numId w:val="0"/>
        </w:numPr>
        <w:pBdr/>
        <w:spacing w:line="360" w:lineRule="auto"/>
        <w:ind/>
        <w:jc w:val="right"/>
        <w:outlineLvl w:val="9"/>
        <w:rPr>
          <w:highlight w:val="none"/>
        </w:rPr>
      </w:pPr>
      <w:r>
        <w:rPr>
          <w:highlight w:val="none"/>
        </w:rPr>
      </w:r>
      <w:r>
        <w:rPr>
          <w:highlight w:val="none"/>
        </w:rPr>
      </w:r>
    </w:p>
    <w:p>
      <w:pPr>
        <w:pStyle w:val="743"/>
        <w:numPr>
          <w:ilvl w:val="0"/>
          <w:numId w:val="0"/>
        </w:numPr>
        <w:pBdr/>
        <w:spacing w:line="360" w:lineRule="auto"/>
        <w:ind/>
        <w:jc w:val="right"/>
        <w:outlineLvl w:val="9"/>
        <w:rPr>
          <w:highlight w:val="none"/>
        </w:rPr>
      </w:pPr>
      <w:r>
        <w:t xml:space="preserve">Italiano ………………………………….</w:t>
      </w:r>
      <w:r/>
    </w:p>
    <w:p>
      <w:pPr>
        <w:pStyle w:val="743"/>
        <w:numPr>
          <w:ilvl w:val="0"/>
          <w:numId w:val="0"/>
        </w:numPr>
        <w:pBdr/>
        <w:spacing w:line="360" w:lineRule="auto"/>
        <w:ind/>
        <w:jc w:val="right"/>
        <w:outlineLvl w:val="9"/>
        <w:rPr/>
      </w:pPr>
      <w:r>
        <w:t xml:space="preserve">Storia e Geografia……………………………………</w:t>
      </w:r>
      <w:r/>
    </w:p>
    <w:p>
      <w:pPr>
        <w:pStyle w:val="743"/>
        <w:numPr>
          <w:ilvl w:val="0"/>
          <w:numId w:val="0"/>
        </w:numPr>
        <w:pBdr/>
        <w:spacing w:line="360" w:lineRule="auto"/>
        <w:ind/>
        <w:jc w:val="right"/>
        <w:outlineLvl w:val="9"/>
        <w:rPr/>
      </w:pPr>
      <w:r>
        <w:t xml:space="preserve">Educazione Civica………………………………….</w:t>
      </w:r>
      <w:r/>
    </w:p>
    <w:p>
      <w:pPr>
        <w:pStyle w:val="743"/>
        <w:numPr>
          <w:ilvl w:val="0"/>
          <w:numId w:val="0"/>
        </w:numPr>
        <w:pBdr/>
        <w:spacing w:line="360" w:lineRule="auto"/>
        <w:ind/>
        <w:jc w:val="right"/>
        <w:outlineLvl w:val="9"/>
        <w:rPr/>
      </w:pPr>
      <w:r>
        <w:t xml:space="preserve">Matematica e Scienze ………………………………….</w:t>
      </w:r>
      <w:r/>
    </w:p>
    <w:p>
      <w:pPr>
        <w:pStyle w:val="743"/>
        <w:numPr>
          <w:ilvl w:val="0"/>
          <w:numId w:val="0"/>
        </w:numPr>
        <w:pBdr/>
        <w:spacing w:line="360" w:lineRule="auto"/>
        <w:ind/>
        <w:jc w:val="right"/>
        <w:outlineLvl w:val="9"/>
        <w:rPr/>
      </w:pPr>
      <w:r>
        <w:t xml:space="preserve">Inglese ………………………………….</w:t>
      </w:r>
      <w:r/>
    </w:p>
    <w:p>
      <w:pPr>
        <w:pStyle w:val="743"/>
        <w:numPr>
          <w:ilvl w:val="0"/>
          <w:numId w:val="0"/>
        </w:numPr>
        <w:pBdr/>
        <w:spacing w:line="360" w:lineRule="auto"/>
        <w:ind/>
        <w:jc w:val="right"/>
        <w:outlineLvl w:val="9"/>
        <w:rPr/>
      </w:pPr>
      <w:r>
        <w:t xml:space="preserve">Francese/Spagnolo ………………………………….</w:t>
      </w:r>
      <w:r/>
    </w:p>
    <w:p>
      <w:pPr>
        <w:pStyle w:val="743"/>
        <w:numPr>
          <w:ilvl w:val="0"/>
          <w:numId w:val="0"/>
        </w:numPr>
        <w:pBdr/>
        <w:spacing w:line="360" w:lineRule="auto"/>
        <w:ind/>
        <w:jc w:val="right"/>
        <w:outlineLvl w:val="9"/>
        <w:rPr/>
      </w:pPr>
      <w:r>
        <w:t xml:space="preserve">Arte e Immagine.………………………………….</w:t>
      </w:r>
      <w:r/>
    </w:p>
    <w:p>
      <w:pPr>
        <w:pStyle w:val="743"/>
        <w:numPr>
          <w:ilvl w:val="0"/>
          <w:numId w:val="0"/>
        </w:numPr>
        <w:pBdr/>
        <w:spacing w:line="360" w:lineRule="auto"/>
        <w:ind/>
        <w:jc w:val="right"/>
        <w:outlineLvl w:val="9"/>
        <w:rPr/>
      </w:pPr>
      <w:r>
        <w:t xml:space="preserve">Musica ………………………………….</w:t>
      </w:r>
      <w:r/>
    </w:p>
    <w:p>
      <w:pPr>
        <w:pStyle w:val="743"/>
        <w:numPr>
          <w:ilvl w:val="0"/>
          <w:numId w:val="0"/>
        </w:numPr>
        <w:pBdr/>
        <w:spacing w:line="360" w:lineRule="auto"/>
        <w:ind/>
        <w:jc w:val="right"/>
        <w:outlineLvl w:val="9"/>
        <w:rPr/>
      </w:pPr>
      <w:r>
        <w:t xml:space="preserve">Tecnologia ………………………………….  </w:t>
      </w:r>
      <w:r/>
    </w:p>
    <w:p>
      <w:pPr>
        <w:pStyle w:val="743"/>
        <w:numPr>
          <w:ilvl w:val="0"/>
          <w:numId w:val="0"/>
        </w:numPr>
        <w:pBdr/>
        <w:spacing w:line="360" w:lineRule="auto"/>
        <w:ind/>
        <w:jc w:val="right"/>
        <w:outlineLvl w:val="9"/>
        <w:rPr/>
      </w:pPr>
      <w:r>
        <w:t xml:space="preserve">Scienze motorie ………………………………….   </w:t>
      </w:r>
      <w:r/>
    </w:p>
    <w:p>
      <w:pPr>
        <w:pStyle w:val="743"/>
        <w:numPr>
          <w:ilvl w:val="0"/>
          <w:numId w:val="0"/>
        </w:numPr>
        <w:pBdr/>
        <w:spacing w:line="360" w:lineRule="auto"/>
        <w:ind/>
        <w:jc w:val="right"/>
        <w:outlineLvl w:val="9"/>
        <w:rPr/>
      </w:pPr>
      <w:r>
        <w:t xml:space="preserve">    Religione.………………………………….</w:t>
      </w:r>
      <w:r/>
      <w:r/>
    </w:p>
    <w:p>
      <w:pPr>
        <w:pStyle w:val="743"/>
        <w:numPr>
          <w:ilvl w:val="0"/>
          <w:numId w:val="0"/>
        </w:numPr>
        <w:pBdr/>
        <w:spacing w:line="360" w:lineRule="auto"/>
        <w:ind/>
        <w:jc w:val="right"/>
        <w:outlineLvl w:val="9"/>
        <w:rPr/>
      </w:pPr>
      <w:r>
        <w:t xml:space="preserve">Sostegno ………………………………….</w:t>
      </w:r>
      <w:r/>
    </w:p>
    <w:p>
      <w:pPr>
        <w:pStyle w:val="743"/>
        <w:numPr>
          <w:ilvl w:val="0"/>
          <w:numId w:val="0"/>
        </w:numPr>
        <w:pBdr/>
        <w:spacing w:line="360" w:lineRule="auto"/>
        <w:ind/>
        <w:jc w:val="right"/>
        <w:outlineLvl w:val="9"/>
        <w:rPr/>
      </w:pPr>
      <w:r>
        <w:t xml:space="preserve">Strumento musicale……………</w:t>
      </w:r>
      <w:r>
        <w:rPr>
          <w:sz w:val="22"/>
          <w:szCs w:val="22"/>
        </w:rPr>
        <w:t xml:space="preserve">………………………</w:t>
      </w:r>
      <w:r/>
    </w:p>
    <w:p>
      <w:pPr>
        <w:pStyle w:val="743"/>
        <w:numPr>
          <w:ilvl w:val="0"/>
          <w:numId w:val="0"/>
        </w:numPr>
        <w:pBdr/>
        <w:spacing w:line="360" w:lineRule="auto"/>
        <w:ind/>
        <w:jc w:val="right"/>
        <w:outlineLvl w:val="9"/>
        <w:rPr/>
      </w:pPr>
      <w:r>
        <w:t xml:space="preserve">……………</w:t>
      </w:r>
      <w:r>
        <w:rPr>
          <w:sz w:val="22"/>
          <w:szCs w:val="22"/>
        </w:rPr>
        <w:t xml:space="preserve">………………………</w:t>
      </w:r>
      <w:r/>
    </w:p>
    <w:p>
      <w:pPr>
        <w:pStyle w:val="743"/>
        <w:numPr>
          <w:ilvl w:val="0"/>
          <w:numId w:val="0"/>
        </w:numPr>
        <w:pBdr/>
        <w:spacing w:line="360" w:lineRule="auto"/>
        <w:ind/>
        <w:jc w:val="right"/>
        <w:outlineLvl w:val="9"/>
        <w:rPr/>
      </w:pPr>
      <w:r>
        <w:t xml:space="preserve">……………</w:t>
      </w:r>
      <w:r>
        <w:rPr>
          <w:sz w:val="22"/>
          <w:szCs w:val="22"/>
        </w:rPr>
        <w:t xml:space="preserve">………………………</w:t>
      </w:r>
      <w:r/>
    </w:p>
    <w:p>
      <w:pPr>
        <w:pStyle w:val="743"/>
        <w:numPr>
          <w:ilvl w:val="0"/>
          <w:numId w:val="0"/>
        </w:numPr>
        <w:pBdr/>
        <w:spacing w:line="360" w:lineRule="auto"/>
        <w:ind/>
        <w:jc w:val="right"/>
        <w:outlineLvl w:val="9"/>
        <w:rPr/>
      </w:pPr>
      <w:r>
        <w:t xml:space="preserve">……………</w:t>
      </w:r>
      <w:r>
        <w:rPr>
          <w:sz w:val="22"/>
          <w:szCs w:val="22"/>
        </w:rPr>
        <w:t xml:space="preserve">………………………</w:t>
      </w:r>
      <w:r/>
      <w:r/>
      <w:r/>
      <w:r/>
    </w:p>
    <w:sectPr>
      <w:headerReference w:type="default" r:id="rId9"/>
      <w:footerReference w:type="default" r:id="rId10"/>
      <w:footnotePr/>
      <w:endnotePr/>
      <w:type w:val="nextPage"/>
      <w:pgSz w:h="16837" w:orient="landscape" w:w="11905"/>
      <w:pgMar w:top="1134" w:right="1134" w:bottom="1418" w:left="1134" w:header="1134"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font>
  <w:font w:name="StarSymbol">
    <w:panose1 w:val="05040102010807070707"/>
  </w:font>
  <w:font w:name="Symbol">
    <w:panose1 w:val="05010000000000000000"/>
  </w:font>
  <w:font w:name="Wingdings">
    <w:panose1 w:val="05000000000000000000"/>
  </w:font>
  <w:font w:name="Courier New">
    <w:panose1 w:val="02070309020205020404"/>
  </w:font>
  <w:font w:name="Calibri">
    <w:panose1 w:val="020F0502020204030204"/>
  </w:font>
  <w:font w:name="Garamond">
    <w:panose1 w:val="02020603050405020304"/>
  </w:font>
  <w:font w:name="Tahoma">
    <w:panose1 w:val="020B0604030504040204"/>
  </w:font>
  <w:font w:name="Arial Unicode MS">
    <w:panose1 w:val="020B0604020202020204"/>
  </w:font>
  <w:font w:name="Microsoft YaHei">
    <w:panose1 w:val="020B0603020203020204"/>
  </w:font>
  <w:font w:name="Liberation Sans"/>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numPr>
        <w:ilvl w:val="8"/>
        <w:numId w:val="46"/>
      </w:numPr>
      <w:pBdr/>
      <w:spacing/>
      <w:ind/>
      <w:outlineLvl w:val="9"/>
      <w:rPr/>
    </w:pPr>
    <w:r>
      <mc:AlternateContent>
        <mc:Choice Requires="wpg">
          <w:drawing>
            <wp:anchor xmlns:wp="http://schemas.openxmlformats.org/drawingml/2006/wordprocessingDrawing" xmlns:wp14="http://schemas.microsoft.com/office/word/2010/wordprocessingDrawing" distT="0" distB="0" distL="0" distR="0" simplePos="0" relativeHeight="16" behindDoc="0" locked="0" layoutInCell="1" allowOverlap="1">
              <wp:simplePos x="0" y="0"/>
              <wp:positionH relativeFrom="margin">
                <wp:align>center</wp:align>
              </wp:positionH>
              <wp:positionV relativeFrom="paragraph">
                <wp:posOffset>719</wp:posOffset>
              </wp:positionV>
              <wp:extent cx="14759" cy="0"/>
              <wp:effectExtent l="0" t="0" r="0" b="0"/>
              <wp:wrapSquare wrapText="bothSides"/>
              <wp:docPr id="4" name="Object"/>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txBox="1">
                      <a:spLocks noChangeAspect="1"/>
                    </wps:cNvSpPr>
                    <wps:spPr bwMode="auto">
                      <a:xfrm>
                        <a:off x="0" y="0"/>
                        <a:ext cx="756" cy="175604"/>
                      </a:xfrm>
                      <a:prstGeom prst="rect">
                        <a:avLst/>
                      </a:prstGeom>
                      <a:solidFill>
                        <a:srgbClr val="FFFFFF">
                          <a:alpha val="0"/>
                        </a:srgbClr>
                      </a:solidFill>
                      <a:effectLst/>
                    </wps:spPr>
                    <wps:txbx>
                      <w:txbxContent>
                        <w:p>
                          <w:pPr>
                            <w:pStyle w:val="756"/>
                            <w:numPr>
                              <w:ilvl w:val="0"/>
                              <w:numId w:val="0"/>
                            </w:numPr>
                            <w:pBdr/>
                            <w:tabs>
                              <w:tab w:val="center" w:leader="none" w:pos="4818"/>
                              <w:tab w:val="right" w:leader="none" w:pos="9637"/>
                            </w:tabs>
                            <w:spacing/>
                            <w:ind/>
                            <w:outlineLvl w:val="9"/>
                            <w:rPr/>
                          </w:pPr>
                          <w:r/>
                          <w:r/>
                        </w:p>
                      </w:txbxContent>
                    </wps:txbx>
                    <wps:bodyPr wrap="none" lIns="0" tIns="0" rIns="0" bIns="0">
                      <a:spAutoFit/>
                    </wps:bodyPr>
                  </wps:wsp>
                </a:graphicData>
              </a:graphic>
            </wp:anchor>
          </w:drawing>
        </mc:Choice>
        <mc:Fallback>
          <w:pict>
            <v:shape id="shape 10" o:spid="_x0000_s10" o:spt="202" type="#_x0000_t202" style="position:absolute;z-index:16;o:allowoverlap:true;o:allowincell:true;mso-position-horizontal-relative:margin;mso-position-horizontal:center;mso-position-vertical-relative:text;margin-top:0.06pt;mso-position-vertical:absolute;width:1.16pt;height:0.00pt;mso-wrap-distance-left:0.00pt;mso-wrap-distance-top:0.00pt;mso-wrap-distance-right:0.00pt;mso-wrap-distance-bottom:0.00pt;visibility:visible;" fillcolor="#FFFFFF">
              <v:fill opacity="100f"/>
              <w10:wrap type="square"/>
              <v:textbox inset="0,0,0,0">
                <w:txbxContent>
                  <w:p>
                    <w:pPr>
                      <w:pStyle w:val="756"/>
                      <w:numPr>
                        <w:ilvl w:val="0"/>
                        <w:numId w:val="0"/>
                      </w:numPr>
                      <w:pBdr/>
                      <w:tabs>
                        <w:tab w:val="center" w:leader="none" w:pos="4818"/>
                        <w:tab w:val="right" w:leader="none" w:pos="9637"/>
                      </w:tabs>
                      <w:spacing/>
                      <w:ind/>
                      <w:outlineLvl w:val="9"/>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jc w:val="left"/>
      <w:rPr>
        <w:b/>
        <w:smallCaps/>
        <w:color w:val="000000"/>
        <w:sz w:val="32"/>
        <w:szCs w:val="3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40005</wp:posOffset>
              </wp:positionH>
              <wp:positionV relativeFrom="paragraph">
                <wp:posOffset>69215</wp:posOffset>
              </wp:positionV>
              <wp:extent cx="6019800" cy="876300"/>
              <wp:effectExtent l="0" t="0" r="0" b="0"/>
              <wp:wrapNone/>
              <wp:docPr id="1" name="Gruppo 3"/>
              <wp:cNvGraphicFramePr/>
              <a:graphic xmlns:a="http://schemas.openxmlformats.org/drawingml/2006/main">
                <a:graphicData uri="http://schemas.microsoft.com/office/word/2010/wordprocessingGroup">
                  <wpg:wgp>
                    <wpg:cNvGrpSpPr/>
                    <wpg:grpSpPr bwMode="auto">
                      <a:xfrm>
                        <a:off x="0" y="0"/>
                        <a:ext cx="6019164" cy="875664"/>
                        <a:chOff x="0" y="0"/>
                        <a:chExt cx="6019527" cy="876250"/>
                      </a:xfrm>
                    </wpg:grpSpPr>
                    <pic:pic xmlns:pic="http://schemas.openxmlformats.org/drawingml/2006/picture">
                      <pic:nvPicPr>
                        <pic:cNvPr id="1386751466" name="Immagine 5"/>
                        <pic:cNvPicPr>
                          <a:picLocks noChangeAspect="1"/>
                        </pic:cNvPicPr>
                        <pic:nvPr/>
                      </pic:nvPicPr>
                      <pic:blipFill>
                        <a:blip r:embed="rId1"/>
                        <a:stretch/>
                      </pic:blipFill>
                      <pic:spPr bwMode="auto">
                        <a:xfrm>
                          <a:off x="1270659" y="225630"/>
                          <a:ext cx="741044" cy="439419"/>
                        </a:xfrm>
                        <a:prstGeom prst="rect">
                          <a:avLst/>
                        </a:prstGeom>
                      </pic:spPr>
                    </pic:pic>
                    <pic:pic xmlns:pic="http://schemas.openxmlformats.org/drawingml/2006/picture">
                      <pic:nvPicPr>
                        <pic:cNvPr id="1290096" name="Immagine 6" descr="Logo eTwinning – Indire"/>
                        <pic:cNvPicPr>
                          <a:picLocks noChangeAspect="1"/>
                        </pic:cNvPicPr>
                        <pic:nvPr/>
                      </pic:nvPicPr>
                      <pic:blipFill>
                        <a:blip r:embed="rId2"/>
                        <a:stretch/>
                      </pic:blipFill>
                      <pic:spPr bwMode="auto">
                        <a:xfrm>
                          <a:off x="4037609" y="356259"/>
                          <a:ext cx="976629" cy="292734"/>
                        </a:xfrm>
                        <a:prstGeom prst="rect">
                          <a:avLst/>
                        </a:prstGeom>
                        <a:noFill/>
                        <a:ln>
                          <a:noFill/>
                        </a:ln>
                      </pic:spPr>
                    </pic:pic>
                    <pic:pic xmlns:pic="http://schemas.openxmlformats.org/drawingml/2006/picture">
                      <pic:nvPicPr>
                        <pic:cNvPr id="764436399" name="Immagine 7" descr="File:Logo eipass con payoff.svg"/>
                        <pic:cNvPicPr>
                          <a:picLocks noChangeAspect="1"/>
                        </pic:cNvPicPr>
                        <pic:nvPr/>
                      </pic:nvPicPr>
                      <pic:blipFill>
                        <a:blip r:embed="rId3"/>
                        <a:stretch/>
                      </pic:blipFill>
                      <pic:spPr bwMode="auto">
                        <a:xfrm>
                          <a:off x="5225142" y="201880"/>
                          <a:ext cx="794385" cy="457200"/>
                        </a:xfrm>
                        <a:prstGeom prst="rect">
                          <a:avLst/>
                        </a:prstGeom>
                        <a:noFill/>
                        <a:ln>
                          <a:noFill/>
                        </a:ln>
                      </pic:spPr>
                    </pic:pic>
                    <pic:pic xmlns:pic="http://schemas.openxmlformats.org/drawingml/2006/picture">
                      <pic:nvPicPr>
                        <pic:cNvPr id="2072406339" name="Immagine 8" descr="Immagine che contiene testo&#10;&#10;Descrizione generata automaticamente"/>
                        <pic:cNvPicPr>
                          <a:picLocks noChangeAspect="1"/>
                        </pic:cNvPicPr>
                        <pic:nvPr/>
                      </pic:nvPicPr>
                      <pic:blipFill>
                        <a:blip r:embed="rId4"/>
                        <a:stretch/>
                      </pic:blipFill>
                      <pic:spPr bwMode="auto">
                        <a:xfrm>
                          <a:off x="0" y="130628"/>
                          <a:ext cx="1169034" cy="271779"/>
                        </a:xfrm>
                        <a:prstGeom prst="rect">
                          <a:avLst/>
                        </a:prstGeom>
                      </pic:spPr>
                    </pic:pic>
                    <pic:pic xmlns:pic="http://schemas.openxmlformats.org/drawingml/2006/picture">
                      <pic:nvPicPr>
                        <pic:cNvPr id="14058406" name="Immagine 9" descr="Immagine che contiene testo&#10;&#10;Descrizione generata automaticamente"/>
                        <pic:cNvPicPr>
                          <a:picLocks noChangeAspect="1"/>
                        </pic:cNvPicPr>
                        <pic:nvPr/>
                      </pic:nvPicPr>
                      <pic:blipFill>
                        <a:blip r:embed="rId5"/>
                        <a:stretch/>
                      </pic:blipFill>
                      <pic:spPr bwMode="auto">
                        <a:xfrm>
                          <a:off x="11874" y="439386"/>
                          <a:ext cx="1093469" cy="297180"/>
                        </a:xfrm>
                        <a:prstGeom prst="rect">
                          <a:avLst/>
                        </a:prstGeom>
                      </pic:spPr>
                    </pic:pic>
                    <pic:pic xmlns:pic="http://schemas.openxmlformats.org/drawingml/2006/picture">
                      <pic:nvPicPr>
                        <pic:cNvPr id="178076532" name="Immagine 10"/>
                        <pic:cNvPicPr>
                          <a:picLocks noChangeAspect="1"/>
                        </pic:cNvPicPr>
                        <pic:nvPr/>
                      </pic:nvPicPr>
                      <pic:blipFill>
                        <a:blip r:embed="rId6"/>
                        <a:srcRect l="2867" t="0" r="23126" b="9412"/>
                        <a:stretch/>
                      </pic:blipFill>
                      <pic:spPr bwMode="auto">
                        <a:xfrm>
                          <a:off x="2173183" y="0"/>
                          <a:ext cx="1325880" cy="810259"/>
                        </a:xfrm>
                        <a:prstGeom prst="rect">
                          <a:avLst/>
                        </a:prstGeom>
                        <a:ln>
                          <a:noFill/>
                        </a:ln>
                      </pic:spPr>
                    </pic:pic>
                    <pic:pic xmlns:pic="http://schemas.openxmlformats.org/drawingml/2006/picture">
                      <pic:nvPicPr>
                        <pic:cNvPr id="264742664" name="Immagine 11" descr="Immagine che contiene testo&#10;&#10;Descrizione generata automaticamente"/>
                        <pic:cNvPicPr>
                          <a:picLocks noChangeAspect="1"/>
                        </pic:cNvPicPr>
                        <pic:nvPr/>
                      </pic:nvPicPr>
                      <pic:blipFill>
                        <a:blip r:embed="rId7"/>
                        <a:stretch/>
                      </pic:blipFill>
                      <pic:spPr bwMode="auto">
                        <a:xfrm>
                          <a:off x="2636321" y="201880"/>
                          <a:ext cx="1239519" cy="6743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0" o:spid="_x0000_s0000" style="position:absolute;z-index:251661312;o:allowoverlap:true;o:allowincell:true;mso-position-horizontal-relative:text;margin-left:3.15pt;mso-position-horizontal:absolute;mso-position-vertical-relative:text;margin-top:5.45pt;mso-position-vertical:absolute;width:474.00pt;height:69.00pt;mso-wrap-distance-left:9.00pt;mso-wrap-distance-top:0.00pt;mso-wrap-distance-right:9.00pt;mso-wrap-distance-bottom:0.00pt;" coordorigin="0,0" coordsize="60195,8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left:12706;top:2256;width:7410;height:4394;z-index:1;" stroked="false">
                <v:imagedata r:id="rId1"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left:40376;top:3562;width:9766;height:2927;z-index:1;" stroked="f">
                <v:imagedata r:id="rId2"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left:52251;top:2018;width:7943;height:4572;z-index:1;" stroked="f">
                <v:imagedata r:id="rId3"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left:0;top:1306;width:11690;height:2717;z-index:1;" stroked="false">
                <v:imagedata r:id="rId4"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left:118;top:4393;width:10934;height:2971;z-index:1;" stroked="false">
                <v:imagedata r:id="rId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left:21731;top:0;width:13258;height:8102;z-index:1;" stroked="f">
                <v:imagedata r:id="rId6"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left:26363;top:2018;width:12395;height:6743;z-index:1;" stroked="false">
                <v:imagedata r:id="rId7" o:title=""/>
                <o:lock v:ext="edit" rotation="t"/>
              </v:shape>
            </v:group>
          </w:pict>
        </mc:Fallback>
      </mc:AlternateContent>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jc w:val="center"/>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spacing/>
      <w:ind/>
      <w:jc w:val="center"/>
      <w:rPr>
        <w:b/>
        <w:smallCaps/>
        <w:color w:val="000000"/>
        <w:szCs w:val="3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2833370</wp:posOffset>
              </wp:positionH>
              <wp:positionV relativeFrom="paragraph">
                <wp:posOffset>43815</wp:posOffset>
              </wp:positionV>
              <wp:extent cx="414655" cy="476250"/>
              <wp:effectExtent l="0" t="0" r="444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33952" name="Immagine 11"/>
                      <pic:cNvPicPr>
                        <a:picLocks noChangeAspect="1"/>
                      </pic:cNvPicPr>
                      <pic:nvPr/>
                    </pic:nvPicPr>
                    <pic:blipFill>
                      <a:blip r:embed="rId8"/>
                      <a:srcRect l="34883" t="8994" r="36621" b="33806"/>
                      <a:stretch/>
                    </pic:blipFill>
                    <pic:spPr bwMode="auto">
                      <a:xfrm>
                        <a:off x="0" y="0"/>
                        <a:ext cx="414654" cy="476249"/>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60288;o:allowoverlap:true;o:allowincell:true;mso-position-horizontal-relative:text;margin-left:223.10pt;mso-position-horizontal:absolute;mso-position-vertical-relative:text;margin-top:3.45pt;mso-position-vertical:absolute;width:32.65pt;height:37.50pt;mso-wrap-distance-left:9.00pt;mso-wrap-distance-top:0.00pt;mso-wrap-distance-right:9.00pt;mso-wrap-distance-bottom:0.00pt;z-index:1;" stroked="false">
              <v:imagedata r:id="rId8" o:title=""/>
              <o:lock v:ext="edit" rotation="t"/>
            </v:shape>
          </w:pict>
        </mc:Fallback>
      </mc:AlternateContent>
    </w:r>
    <w:r>
      <w:rPr>
        <w:b/>
        <w:smallCaps/>
        <w:color w:val="000000"/>
        <w:szCs w:val="32"/>
      </w:rPr>
    </w:r>
    <w:r>
      <w:rPr>
        <w:b/>
        <w:smallCaps/>
        <w:color w:val="000000"/>
        <w:szCs w:val="32"/>
      </w:rPr>
    </w:r>
  </w:p>
  <w:p>
    <w:pPr>
      <w:pBdr/>
      <w:spacing/>
      <w:ind/>
      <w:jc w:val="center"/>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spacing/>
      <w:ind/>
      <w:jc w:val="both"/>
      <w:rPr>
        <w:color w:val="000000"/>
        <w:sz w:val="2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margin">
                <wp:align>right</wp:align>
              </wp:positionH>
              <wp:positionV relativeFrom="paragraph">
                <wp:posOffset>43815</wp:posOffset>
              </wp:positionV>
              <wp:extent cx="6115685" cy="1128395"/>
              <wp:effectExtent l="0" t="0" r="0" b="0"/>
              <wp:wrapNone/>
              <wp:docPr id="3" name="Casella di testo 15"/>
              <wp:cNvGraphicFramePr/>
              <a:graphic xmlns:a="http://schemas.openxmlformats.org/drawingml/2006/main">
                <a:graphicData uri="http://schemas.microsoft.com/office/word/2010/wordprocessingShape">
                  <wps:wsp>
                    <wps:cNvPr id="0" name=""/>
                    <wps:cNvSpPr txBox="1"/>
                    <wps:spPr bwMode="auto">
                      <a:xfrm>
                        <a:off x="0" y="0"/>
                        <a:ext cx="6115684" cy="1128394"/>
                      </a:xfrm>
                      <a:prstGeom prst="rect">
                        <a:avLst/>
                      </a:prstGeom>
                      <a:noFill/>
                      <a:ln w="6350">
                        <a:noFill/>
                      </a:ln>
                    </wps:spPr>
                    <wps:txbx>
                      <w:txbxContent>
                        <w:p>
                          <w:pPr>
                            <w:pBdr/>
                            <w:tabs>
                              <w:tab w:val="left" w:leader="none" w:pos="4678"/>
                            </w:tabs>
                            <w:spacing w:before="120"/>
                            <w:ind/>
                            <w:jc w:val="center"/>
                            <w:rPr>
                              <w:rFonts w:ascii="Garamond" w:hAnsi="Garamond"/>
                              <w:b/>
                              <w:bCs/>
                              <w:smallCaps/>
                              <w:sz w:val="28"/>
                              <w:szCs w:val="28"/>
                            </w:rPr>
                          </w:pPr>
                          <w:r>
                            <w:rPr>
                              <w:rFonts w:ascii="Garamond" w:hAnsi="Garamond"/>
                              <w:b/>
                              <w:bCs/>
                              <w:smallCaps/>
                              <w:color w:val="000000" w:themeColor="text1"/>
                              <w:sz w:val="28"/>
                              <w:szCs w:val="28"/>
                              <w14:textOutline w14:w="0" w14:cap="flat" w14:cmpd="sng" w14:algn="ctr">
                                <w14:noFill/>
                                <w14:prstDash w14:val="solid"/>
                                <w14:round/>
                              </w14:textOutline>
                            </w:rPr>
                            <w:t xml:space="preserve">Istituto Comprensivo “Mercogliano”</w:t>
                          </w:r>
                          <w:r>
                            <w:rPr>
                              <w:rFonts w:ascii="Garamond" w:hAnsi="Garamond"/>
                              <w:b/>
                              <w:bCs/>
                              <w:smallCaps/>
                              <w:sz w:val="28"/>
                              <w:szCs w:val="28"/>
                            </w:rPr>
                          </w:r>
                          <w:r>
                            <w:rPr>
                              <w:rFonts w:ascii="Garamond" w:hAnsi="Garamond"/>
                              <w:b/>
                              <w:bCs/>
                              <w:smallCaps/>
                              <w:sz w:val="28"/>
                              <w:szCs w:val="28"/>
                            </w:rPr>
                          </w:r>
                        </w:p>
                        <w:p>
                          <w:pPr>
                            <w:pBdr/>
                            <w:tabs>
                              <w:tab w:val="left" w:leader="none" w:pos="4820"/>
                            </w:tabs>
                            <w:spacing/>
                            <w:ind/>
                            <w:jc w:val="center"/>
                            <w:rPr>
                              <w:rFonts w:ascii="Garamond" w:hAnsi="Garamond"/>
                              <w:b/>
                              <w:i/>
                              <w:color w:val="000000"/>
                              <w:sz w:val="20"/>
                              <w:szCs w:val="20"/>
                            </w:rPr>
                          </w:pPr>
                          <w:r>
                            <w:rPr>
                              <w:rFonts w:ascii="Garamond" w:hAnsi="Garamond"/>
                              <w:b/>
                              <w:i/>
                              <w:color w:val="000000"/>
                              <w:sz w:val="20"/>
                              <w:szCs w:val="20"/>
                            </w:rPr>
                            <w:t xml:space="preserve">Scuola dell’Infanzia, Primaria e Secondaria di Primo Grado</w:t>
                          </w:r>
                          <w:r>
                            <w:rPr>
                              <w:rFonts w:ascii="Garamond" w:hAnsi="Garamond"/>
                              <w:b/>
                              <w:i/>
                              <w:color w:val="000000"/>
                              <w:sz w:val="20"/>
                              <w:szCs w:val="20"/>
                            </w:rPr>
                          </w:r>
                          <w:r>
                            <w:rPr>
                              <w:rFonts w:ascii="Garamond" w:hAnsi="Garamond"/>
                              <w:b/>
                              <w:i/>
                              <w:color w:val="000000"/>
                              <w:sz w:val="20"/>
                              <w:szCs w:val="20"/>
                            </w:rPr>
                          </w:r>
                        </w:p>
                        <w:p>
                          <w:pPr>
                            <w:pBdr/>
                            <w:tabs>
                              <w:tab w:val="left" w:leader="none" w:pos="4820"/>
                            </w:tabs>
                            <w:spacing/>
                            <w:ind/>
                            <w:jc w:val="center"/>
                            <w:rPr>
                              <w:rFonts w:ascii="Garamond" w:hAnsi="Garamond"/>
                              <w:b/>
                              <w:sz w:val="16"/>
                              <w:szCs w:val="16"/>
                            </w:rPr>
                          </w:pPr>
                          <w:r>
                            <w:rPr>
                              <w:rFonts w:ascii="Garamond" w:hAnsi="Garamond"/>
                              <w:b/>
                              <w:color w:val="000000"/>
                              <w:sz w:val="16"/>
                              <w:szCs w:val="16"/>
                            </w:rPr>
                            <w:t xml:space="preserve">Via Aldo Moro – 83013 Mercogliano</w:t>
                          </w:r>
                          <w:r>
                            <w:rPr>
                              <w:rFonts w:ascii="Garamond" w:hAnsi="Garamond"/>
                              <w:b/>
                              <w:sz w:val="16"/>
                              <w:szCs w:val="16"/>
                            </w:rPr>
                            <w:t xml:space="preserve"> </w:t>
                          </w:r>
                          <w:r>
                            <w:rPr>
                              <w:rFonts w:ascii="Garamond" w:hAnsi="Garamond"/>
                              <w:b/>
                              <w:color w:val="000000"/>
                              <w:sz w:val="16"/>
                              <w:szCs w:val="16"/>
                            </w:rPr>
                            <w:t xml:space="preserve">– Tel. 0825689820 –  Fax 0825787113</w:t>
                          </w:r>
                          <w:r>
                            <w:rPr>
                              <w:rFonts w:ascii="Garamond" w:hAnsi="Garamond"/>
                              <w:b/>
                              <w:sz w:val="16"/>
                              <w:szCs w:val="16"/>
                            </w:rPr>
                          </w:r>
                          <w:r>
                            <w:rPr>
                              <w:rFonts w:ascii="Garamond" w:hAnsi="Garamond"/>
                              <w:b/>
                              <w:sz w:val="16"/>
                              <w:szCs w:val="16"/>
                            </w:rPr>
                          </w:r>
                        </w:p>
                        <w:p>
                          <w:pPr>
                            <w:pBdr/>
                            <w:tabs>
                              <w:tab w:val="left" w:leader="none" w:pos="4820"/>
                            </w:tabs>
                            <w:spacing/>
                            <w:ind/>
                            <w:jc w:val="center"/>
                            <w:rPr>
                              <w:rFonts w:ascii="Garamond" w:hAnsi="Garamond"/>
                              <w:b/>
                              <w:sz w:val="16"/>
                              <w:szCs w:val="16"/>
                              <w:lang w:val="en-US"/>
                            </w:rPr>
                          </w:pPr>
                          <w:r>
                            <w:rPr>
                              <w:rFonts w:ascii="Garamond" w:hAnsi="Garamond"/>
                              <w:b/>
                              <w:i/>
                              <w:sz w:val="16"/>
                              <w:szCs w:val="16"/>
                              <w:lang w:val="en-US"/>
                            </w:rPr>
                            <w:t xml:space="preserve">email:</w:t>
                          </w:r>
                          <w:r>
                            <w:rPr>
                              <w:sz w:val="16"/>
                              <w:szCs w:val="16"/>
                              <w:lang w:val="en-US"/>
                            </w:rPr>
                            <w:t xml:space="preserve"> </w:t>
                          </w:r>
                          <w:hyperlink r:id="rId9" w:tooltip="mailto:avic86100n@istruzione.it" w:history="1">
                            <w:r>
                              <w:rPr>
                                <w:rStyle w:val="174"/>
                                <w:rFonts w:ascii="Garamond" w:hAnsi="Garamond"/>
                                <w:b/>
                                <w:sz w:val="16"/>
                                <w:szCs w:val="16"/>
                                <w:lang w:val="en-US"/>
                              </w:rPr>
                              <w:t xml:space="preserve">avic86100n@istruzione.it</w:t>
                            </w:r>
                          </w:hyperlink>
                          <w:r>
                            <w:rPr>
                              <w:rFonts w:ascii="Garamond" w:hAnsi="Garamond"/>
                              <w:b/>
                              <w:sz w:val="16"/>
                              <w:szCs w:val="16"/>
                              <w:lang w:val="en-US"/>
                            </w:rPr>
                            <w:t xml:space="preserve">  – </w:t>
                          </w:r>
                          <w:r>
                            <w:rPr>
                              <w:rFonts w:ascii="Garamond" w:hAnsi="Garamond"/>
                              <w:b/>
                              <w:i/>
                              <w:sz w:val="16"/>
                              <w:szCs w:val="16"/>
                              <w:lang w:val="en-US"/>
                            </w:rPr>
                            <w:t xml:space="preserve"> pec:</w:t>
                          </w:r>
                          <w:r>
                            <w:rPr>
                              <w:rFonts w:ascii="Garamond" w:hAnsi="Garamond"/>
                              <w:b/>
                              <w:sz w:val="16"/>
                              <w:szCs w:val="16"/>
                              <w:lang w:val="en-US"/>
                            </w:rPr>
                            <w:t xml:space="preserve"> </w:t>
                          </w:r>
                          <w:hyperlink r:id="rId10" w:tooltip="mailto:avic86100n@pec.istruzione.it" w:history="1">
                            <w:r>
                              <w:rPr>
                                <w:rStyle w:val="174"/>
                                <w:rFonts w:ascii="Garamond" w:hAnsi="Garamond"/>
                                <w:b/>
                                <w:sz w:val="16"/>
                                <w:szCs w:val="16"/>
                                <w:lang w:val="en-US"/>
                              </w:rPr>
                              <w:t xml:space="preserve">avic86100n@pec.istruzione.it</w:t>
                            </w:r>
                          </w:hyperlink>
                          <w:r>
                            <w:rPr>
                              <w:rFonts w:ascii="Garamond" w:hAnsi="Garamond"/>
                              <w:b/>
                              <w:sz w:val="16"/>
                              <w:szCs w:val="16"/>
                              <w:lang w:val="en-US"/>
                            </w:rPr>
                            <w:t xml:space="preserve">  – </w:t>
                          </w:r>
                          <w:r>
                            <w:rPr>
                              <w:rFonts w:ascii="Garamond" w:hAnsi="Garamond"/>
                              <w:b/>
                              <w:i/>
                              <w:sz w:val="16"/>
                              <w:szCs w:val="16"/>
                              <w:lang w:val="en-US"/>
                            </w:rPr>
                            <w:t xml:space="preserve">sito </w:t>
                          </w:r>
                          <w:r>
                            <w:rPr>
                              <w:rFonts w:ascii="Garamond" w:hAnsi="Garamond"/>
                              <w:b/>
                              <w:i/>
                              <w:color w:val="000000"/>
                              <w:sz w:val="16"/>
                              <w:szCs w:val="16"/>
                              <w:lang w:val="en-US"/>
                            </w:rPr>
                            <w:t xml:space="preserve">web:</w:t>
                          </w:r>
                          <w:r>
                            <w:rPr>
                              <w:rFonts w:ascii="Garamond" w:hAnsi="Garamond"/>
                              <w:b/>
                              <w:color w:val="000000"/>
                              <w:sz w:val="16"/>
                              <w:szCs w:val="16"/>
                              <w:lang w:val="en-US"/>
                            </w:rPr>
                            <w:t xml:space="preserve">  www.icmercogliano</w:t>
                          </w:r>
                          <w:r>
                            <w:rPr>
                              <w:rFonts w:ascii="Garamond" w:hAnsi="Garamond"/>
                              <w:b/>
                              <w:sz w:val="16"/>
                              <w:szCs w:val="16"/>
                              <w:lang w:val="en-US"/>
                            </w:rPr>
                            <w:t xml:space="preserve">.edu.it</w:t>
                          </w:r>
                          <w:r>
                            <w:rPr>
                              <w:rFonts w:ascii="Garamond" w:hAnsi="Garamond"/>
                              <w:b/>
                              <w:sz w:val="16"/>
                              <w:szCs w:val="16"/>
                              <w:lang w:val="en-US"/>
                            </w:rPr>
                          </w:r>
                          <w:r>
                            <w:rPr>
                              <w:rFonts w:ascii="Garamond" w:hAnsi="Garamond"/>
                              <w:b/>
                              <w:sz w:val="16"/>
                              <w:szCs w:val="16"/>
                              <w:lang w:val="en-US"/>
                            </w:rPr>
                          </w:r>
                        </w:p>
                        <w:p>
                          <w:pPr>
                            <w:pBdr/>
                            <w:tabs>
                              <w:tab w:val="left" w:leader="none" w:pos="4820"/>
                            </w:tabs>
                            <w:spacing/>
                            <w:ind/>
                            <w:jc w:val="center"/>
                            <w:rPr>
                              <w:rFonts w:ascii="Garamond" w:hAnsi="Garamond"/>
                              <w:b/>
                              <w:color w:val="000000"/>
                              <w:sz w:val="16"/>
                              <w:szCs w:val="16"/>
                            </w:rPr>
                          </w:pPr>
                          <w:r>
                            <w:rPr>
                              <w:rFonts w:ascii="Garamond" w:hAnsi="Garamond"/>
                              <w:b/>
                              <w:i/>
                              <w:color w:val="000000"/>
                              <w:sz w:val="16"/>
                              <w:szCs w:val="16"/>
                            </w:rPr>
                            <w:t xml:space="preserve">Cod. Min.</w:t>
                          </w:r>
                          <w:r>
                            <w:rPr>
                              <w:rFonts w:ascii="Garamond" w:hAnsi="Garamond"/>
                              <w:b/>
                              <w:color w:val="000000"/>
                              <w:sz w:val="16"/>
                              <w:szCs w:val="16"/>
                            </w:rPr>
                            <w:t xml:space="preserve"> P. I. AVIC86100N</w:t>
                          </w:r>
                          <w:r>
                            <w:rPr>
                              <w:rFonts w:ascii="Garamond" w:hAnsi="Garamond"/>
                              <w:b/>
                              <w:sz w:val="16"/>
                              <w:szCs w:val="16"/>
                            </w:rPr>
                            <w:t xml:space="preserve"> </w:t>
                          </w:r>
                          <w:r>
                            <w:rPr>
                              <w:rFonts w:ascii="Garamond" w:hAnsi="Garamond"/>
                              <w:b/>
                              <w:color w:val="000000"/>
                              <w:sz w:val="16"/>
                              <w:szCs w:val="16"/>
                            </w:rPr>
                            <w:t xml:space="preserve">–  </w:t>
                          </w:r>
                          <w:r>
                            <w:rPr>
                              <w:rFonts w:ascii="Garamond" w:hAnsi="Garamond"/>
                              <w:b/>
                              <w:i/>
                              <w:color w:val="000000"/>
                              <w:sz w:val="16"/>
                              <w:szCs w:val="16"/>
                            </w:rPr>
                            <w:t xml:space="preserve">C.F.</w:t>
                          </w:r>
                          <w:r>
                            <w:rPr>
                              <w:rFonts w:ascii="Garamond" w:hAnsi="Garamond"/>
                              <w:b/>
                              <w:color w:val="000000"/>
                              <w:sz w:val="16"/>
                              <w:szCs w:val="16"/>
                            </w:rPr>
                            <w:t xml:space="preserve"> 80007970645  –  </w:t>
                          </w:r>
                          <w:r>
                            <w:rPr>
                              <w:rFonts w:ascii="Garamond" w:hAnsi="Garamond"/>
                              <w:b/>
                              <w:i/>
                              <w:color w:val="000000"/>
                              <w:sz w:val="16"/>
                              <w:szCs w:val="16"/>
                            </w:rPr>
                            <w:t xml:space="preserve">Codice Univoco Ufficio:</w:t>
                          </w:r>
                          <w:r>
                            <w:rPr>
                              <w:rFonts w:ascii="Garamond" w:hAnsi="Garamond"/>
                              <w:b/>
                              <w:color w:val="000000"/>
                              <w:sz w:val="16"/>
                              <w:szCs w:val="16"/>
                            </w:rPr>
                            <w:t xml:space="preserve"> UFCK59</w:t>
                          </w:r>
                          <w:r>
                            <w:rPr>
                              <w:rFonts w:ascii="Garamond" w:hAnsi="Garamond"/>
                              <w:b/>
                              <w:color w:val="000000"/>
                              <w:sz w:val="16"/>
                              <w:szCs w:val="16"/>
                            </w:rPr>
                          </w:r>
                          <w:r>
                            <w:rPr>
                              <w:rFonts w:ascii="Garamond" w:hAnsi="Garamond"/>
                              <w:b/>
                              <w:color w:val="000000"/>
                              <w:sz w:val="16"/>
                              <w:szCs w:val="16"/>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9" o:spid="_x0000_s9" o:spt="202" type="#_x0000_t202" style="position:absolute;z-index:-251659264;o:allowoverlap:true;o:allowincell:true;mso-position-horizontal-relative:margin;mso-position-horizontal:right;mso-position-vertical-relative:text;margin-top:3.45pt;mso-position-vertical:absolute;width:481.55pt;height:88.85pt;mso-wrap-distance-left:9.00pt;mso-wrap-distance-top:0.00pt;mso-wrap-distance-right:9.00pt;mso-wrap-distance-bottom:0.00pt;v-text-anchor:top;visibility:visible;" filled="f" stroked="f" strokeweight="0.50pt">
              <v:textbox inset="0,0,0,0">
                <w:txbxContent>
                  <w:p>
                    <w:pPr>
                      <w:pBdr/>
                      <w:tabs>
                        <w:tab w:val="left" w:leader="none" w:pos="4678"/>
                      </w:tabs>
                      <w:spacing w:before="120"/>
                      <w:ind/>
                      <w:jc w:val="center"/>
                      <w:rPr>
                        <w:rFonts w:ascii="Garamond" w:hAnsi="Garamond"/>
                        <w:b/>
                        <w:bCs/>
                        <w:smallCaps/>
                        <w:sz w:val="28"/>
                        <w:szCs w:val="28"/>
                      </w:rPr>
                    </w:pPr>
                    <w:r>
                      <w:rPr>
                        <w:rFonts w:ascii="Garamond" w:hAnsi="Garamond"/>
                        <w:b/>
                        <w:bCs/>
                        <w:smallCaps/>
                        <w:color w:val="000000" w:themeColor="text1"/>
                        <w:sz w:val="28"/>
                        <w:szCs w:val="28"/>
                        <w14:textOutline w14:w="0" w14:cap="flat" w14:cmpd="sng" w14:algn="ctr">
                          <w14:noFill/>
                          <w14:prstDash w14:val="solid"/>
                          <w14:round/>
                        </w14:textOutline>
                      </w:rPr>
                      <w:t xml:space="preserve">Istituto Comprensivo “Mercogliano”</w:t>
                    </w:r>
                    <w:r>
                      <w:rPr>
                        <w:rFonts w:ascii="Garamond" w:hAnsi="Garamond"/>
                        <w:b/>
                        <w:bCs/>
                        <w:smallCaps/>
                        <w:sz w:val="28"/>
                        <w:szCs w:val="28"/>
                      </w:rPr>
                    </w:r>
                    <w:r>
                      <w:rPr>
                        <w:rFonts w:ascii="Garamond" w:hAnsi="Garamond"/>
                        <w:b/>
                        <w:bCs/>
                        <w:smallCaps/>
                        <w:sz w:val="28"/>
                        <w:szCs w:val="28"/>
                      </w:rPr>
                    </w:r>
                  </w:p>
                  <w:p>
                    <w:pPr>
                      <w:pBdr/>
                      <w:tabs>
                        <w:tab w:val="left" w:leader="none" w:pos="4820"/>
                      </w:tabs>
                      <w:spacing/>
                      <w:ind/>
                      <w:jc w:val="center"/>
                      <w:rPr>
                        <w:rFonts w:ascii="Garamond" w:hAnsi="Garamond"/>
                        <w:b/>
                        <w:i/>
                        <w:color w:val="000000"/>
                        <w:sz w:val="20"/>
                        <w:szCs w:val="20"/>
                      </w:rPr>
                    </w:pPr>
                    <w:r>
                      <w:rPr>
                        <w:rFonts w:ascii="Garamond" w:hAnsi="Garamond"/>
                        <w:b/>
                        <w:i/>
                        <w:color w:val="000000"/>
                        <w:sz w:val="20"/>
                        <w:szCs w:val="20"/>
                      </w:rPr>
                      <w:t xml:space="preserve">Scuola dell’Infanzia, Primaria e Secondaria di Primo Grado</w:t>
                    </w:r>
                    <w:r>
                      <w:rPr>
                        <w:rFonts w:ascii="Garamond" w:hAnsi="Garamond"/>
                        <w:b/>
                        <w:i/>
                        <w:color w:val="000000"/>
                        <w:sz w:val="20"/>
                        <w:szCs w:val="20"/>
                      </w:rPr>
                    </w:r>
                    <w:r>
                      <w:rPr>
                        <w:rFonts w:ascii="Garamond" w:hAnsi="Garamond"/>
                        <w:b/>
                        <w:i/>
                        <w:color w:val="000000"/>
                        <w:sz w:val="20"/>
                        <w:szCs w:val="20"/>
                      </w:rPr>
                    </w:r>
                  </w:p>
                  <w:p>
                    <w:pPr>
                      <w:pBdr/>
                      <w:tabs>
                        <w:tab w:val="left" w:leader="none" w:pos="4820"/>
                      </w:tabs>
                      <w:spacing/>
                      <w:ind/>
                      <w:jc w:val="center"/>
                      <w:rPr>
                        <w:rFonts w:ascii="Garamond" w:hAnsi="Garamond"/>
                        <w:b/>
                        <w:sz w:val="16"/>
                        <w:szCs w:val="16"/>
                      </w:rPr>
                    </w:pPr>
                    <w:r>
                      <w:rPr>
                        <w:rFonts w:ascii="Garamond" w:hAnsi="Garamond"/>
                        <w:b/>
                        <w:color w:val="000000"/>
                        <w:sz w:val="16"/>
                        <w:szCs w:val="16"/>
                      </w:rPr>
                      <w:t xml:space="preserve">Via Aldo Moro – 83013 Mercogliano</w:t>
                    </w:r>
                    <w:r>
                      <w:rPr>
                        <w:rFonts w:ascii="Garamond" w:hAnsi="Garamond"/>
                        <w:b/>
                        <w:sz w:val="16"/>
                        <w:szCs w:val="16"/>
                      </w:rPr>
                      <w:t xml:space="preserve"> </w:t>
                    </w:r>
                    <w:r>
                      <w:rPr>
                        <w:rFonts w:ascii="Garamond" w:hAnsi="Garamond"/>
                        <w:b/>
                        <w:color w:val="000000"/>
                        <w:sz w:val="16"/>
                        <w:szCs w:val="16"/>
                      </w:rPr>
                      <w:t xml:space="preserve">– Tel. 0825689820 –  Fax 0825787113</w:t>
                    </w:r>
                    <w:r>
                      <w:rPr>
                        <w:rFonts w:ascii="Garamond" w:hAnsi="Garamond"/>
                        <w:b/>
                        <w:sz w:val="16"/>
                        <w:szCs w:val="16"/>
                      </w:rPr>
                    </w:r>
                    <w:r>
                      <w:rPr>
                        <w:rFonts w:ascii="Garamond" w:hAnsi="Garamond"/>
                        <w:b/>
                        <w:sz w:val="16"/>
                        <w:szCs w:val="16"/>
                      </w:rPr>
                    </w:r>
                  </w:p>
                  <w:p>
                    <w:pPr>
                      <w:pBdr/>
                      <w:tabs>
                        <w:tab w:val="left" w:leader="none" w:pos="4820"/>
                      </w:tabs>
                      <w:spacing/>
                      <w:ind/>
                      <w:jc w:val="center"/>
                      <w:rPr>
                        <w:rFonts w:ascii="Garamond" w:hAnsi="Garamond"/>
                        <w:b/>
                        <w:sz w:val="16"/>
                        <w:szCs w:val="16"/>
                        <w:lang w:val="en-US"/>
                      </w:rPr>
                    </w:pPr>
                    <w:r>
                      <w:rPr>
                        <w:rFonts w:ascii="Garamond" w:hAnsi="Garamond"/>
                        <w:b/>
                        <w:i/>
                        <w:sz w:val="16"/>
                        <w:szCs w:val="16"/>
                        <w:lang w:val="en-US"/>
                      </w:rPr>
                      <w:t xml:space="preserve">email:</w:t>
                    </w:r>
                    <w:r>
                      <w:rPr>
                        <w:sz w:val="16"/>
                        <w:szCs w:val="16"/>
                        <w:lang w:val="en-US"/>
                      </w:rPr>
                      <w:t xml:space="preserve"> </w:t>
                    </w:r>
                    <w:hyperlink r:id="rId9" w:tooltip="mailto:avic86100n@istruzione.it" w:history="1">
                      <w:r>
                        <w:rPr>
                          <w:rStyle w:val="174"/>
                          <w:rFonts w:ascii="Garamond" w:hAnsi="Garamond"/>
                          <w:b/>
                          <w:sz w:val="16"/>
                          <w:szCs w:val="16"/>
                          <w:lang w:val="en-US"/>
                        </w:rPr>
                        <w:t xml:space="preserve">avic86100n@istruzione.it</w:t>
                      </w:r>
                    </w:hyperlink>
                    <w:r>
                      <w:rPr>
                        <w:rFonts w:ascii="Garamond" w:hAnsi="Garamond"/>
                        <w:b/>
                        <w:sz w:val="16"/>
                        <w:szCs w:val="16"/>
                        <w:lang w:val="en-US"/>
                      </w:rPr>
                      <w:t xml:space="preserve">  – </w:t>
                    </w:r>
                    <w:r>
                      <w:rPr>
                        <w:rFonts w:ascii="Garamond" w:hAnsi="Garamond"/>
                        <w:b/>
                        <w:i/>
                        <w:sz w:val="16"/>
                        <w:szCs w:val="16"/>
                        <w:lang w:val="en-US"/>
                      </w:rPr>
                      <w:t xml:space="preserve"> pec:</w:t>
                    </w:r>
                    <w:r>
                      <w:rPr>
                        <w:rFonts w:ascii="Garamond" w:hAnsi="Garamond"/>
                        <w:b/>
                        <w:sz w:val="16"/>
                        <w:szCs w:val="16"/>
                        <w:lang w:val="en-US"/>
                      </w:rPr>
                      <w:t xml:space="preserve"> </w:t>
                    </w:r>
                    <w:hyperlink r:id="rId10" w:tooltip="mailto:avic86100n@pec.istruzione.it" w:history="1">
                      <w:r>
                        <w:rPr>
                          <w:rStyle w:val="174"/>
                          <w:rFonts w:ascii="Garamond" w:hAnsi="Garamond"/>
                          <w:b/>
                          <w:sz w:val="16"/>
                          <w:szCs w:val="16"/>
                          <w:lang w:val="en-US"/>
                        </w:rPr>
                        <w:t xml:space="preserve">avic86100n@pec.istruzione.it</w:t>
                      </w:r>
                    </w:hyperlink>
                    <w:r>
                      <w:rPr>
                        <w:rFonts w:ascii="Garamond" w:hAnsi="Garamond"/>
                        <w:b/>
                        <w:sz w:val="16"/>
                        <w:szCs w:val="16"/>
                        <w:lang w:val="en-US"/>
                      </w:rPr>
                      <w:t xml:space="preserve">  – </w:t>
                    </w:r>
                    <w:r>
                      <w:rPr>
                        <w:rFonts w:ascii="Garamond" w:hAnsi="Garamond"/>
                        <w:b/>
                        <w:i/>
                        <w:sz w:val="16"/>
                        <w:szCs w:val="16"/>
                        <w:lang w:val="en-US"/>
                      </w:rPr>
                      <w:t xml:space="preserve">sito </w:t>
                    </w:r>
                    <w:r>
                      <w:rPr>
                        <w:rFonts w:ascii="Garamond" w:hAnsi="Garamond"/>
                        <w:b/>
                        <w:i/>
                        <w:color w:val="000000"/>
                        <w:sz w:val="16"/>
                        <w:szCs w:val="16"/>
                        <w:lang w:val="en-US"/>
                      </w:rPr>
                      <w:t xml:space="preserve">web:</w:t>
                    </w:r>
                    <w:r>
                      <w:rPr>
                        <w:rFonts w:ascii="Garamond" w:hAnsi="Garamond"/>
                        <w:b/>
                        <w:color w:val="000000"/>
                        <w:sz w:val="16"/>
                        <w:szCs w:val="16"/>
                        <w:lang w:val="en-US"/>
                      </w:rPr>
                      <w:t xml:space="preserve">  www.icmercogliano</w:t>
                    </w:r>
                    <w:r>
                      <w:rPr>
                        <w:rFonts w:ascii="Garamond" w:hAnsi="Garamond"/>
                        <w:b/>
                        <w:sz w:val="16"/>
                        <w:szCs w:val="16"/>
                        <w:lang w:val="en-US"/>
                      </w:rPr>
                      <w:t xml:space="preserve">.edu.it</w:t>
                    </w:r>
                    <w:r>
                      <w:rPr>
                        <w:rFonts w:ascii="Garamond" w:hAnsi="Garamond"/>
                        <w:b/>
                        <w:sz w:val="16"/>
                        <w:szCs w:val="16"/>
                        <w:lang w:val="en-US"/>
                      </w:rPr>
                    </w:r>
                    <w:r>
                      <w:rPr>
                        <w:rFonts w:ascii="Garamond" w:hAnsi="Garamond"/>
                        <w:b/>
                        <w:sz w:val="16"/>
                        <w:szCs w:val="16"/>
                        <w:lang w:val="en-US"/>
                      </w:rPr>
                    </w:r>
                  </w:p>
                  <w:p>
                    <w:pPr>
                      <w:pBdr/>
                      <w:tabs>
                        <w:tab w:val="left" w:leader="none" w:pos="4820"/>
                      </w:tabs>
                      <w:spacing/>
                      <w:ind/>
                      <w:jc w:val="center"/>
                      <w:rPr>
                        <w:rFonts w:ascii="Garamond" w:hAnsi="Garamond"/>
                        <w:b/>
                        <w:color w:val="000000"/>
                        <w:sz w:val="16"/>
                        <w:szCs w:val="16"/>
                      </w:rPr>
                    </w:pPr>
                    <w:r>
                      <w:rPr>
                        <w:rFonts w:ascii="Garamond" w:hAnsi="Garamond"/>
                        <w:b/>
                        <w:i/>
                        <w:color w:val="000000"/>
                        <w:sz w:val="16"/>
                        <w:szCs w:val="16"/>
                      </w:rPr>
                      <w:t xml:space="preserve">Cod. Min.</w:t>
                    </w:r>
                    <w:r>
                      <w:rPr>
                        <w:rFonts w:ascii="Garamond" w:hAnsi="Garamond"/>
                        <w:b/>
                        <w:color w:val="000000"/>
                        <w:sz w:val="16"/>
                        <w:szCs w:val="16"/>
                      </w:rPr>
                      <w:t xml:space="preserve"> P. I. AVIC86100N</w:t>
                    </w:r>
                    <w:r>
                      <w:rPr>
                        <w:rFonts w:ascii="Garamond" w:hAnsi="Garamond"/>
                        <w:b/>
                        <w:sz w:val="16"/>
                        <w:szCs w:val="16"/>
                      </w:rPr>
                      <w:t xml:space="preserve"> </w:t>
                    </w:r>
                    <w:r>
                      <w:rPr>
                        <w:rFonts w:ascii="Garamond" w:hAnsi="Garamond"/>
                        <w:b/>
                        <w:color w:val="000000"/>
                        <w:sz w:val="16"/>
                        <w:szCs w:val="16"/>
                      </w:rPr>
                      <w:t xml:space="preserve">–  </w:t>
                    </w:r>
                    <w:r>
                      <w:rPr>
                        <w:rFonts w:ascii="Garamond" w:hAnsi="Garamond"/>
                        <w:b/>
                        <w:i/>
                        <w:color w:val="000000"/>
                        <w:sz w:val="16"/>
                        <w:szCs w:val="16"/>
                      </w:rPr>
                      <w:t xml:space="preserve">C.F.</w:t>
                    </w:r>
                    <w:r>
                      <w:rPr>
                        <w:rFonts w:ascii="Garamond" w:hAnsi="Garamond"/>
                        <w:b/>
                        <w:color w:val="000000"/>
                        <w:sz w:val="16"/>
                        <w:szCs w:val="16"/>
                      </w:rPr>
                      <w:t xml:space="preserve"> 80007970645  –  </w:t>
                    </w:r>
                    <w:r>
                      <w:rPr>
                        <w:rFonts w:ascii="Garamond" w:hAnsi="Garamond"/>
                        <w:b/>
                        <w:i/>
                        <w:color w:val="000000"/>
                        <w:sz w:val="16"/>
                        <w:szCs w:val="16"/>
                      </w:rPr>
                      <w:t xml:space="preserve">Codice Univoco Ufficio:</w:t>
                    </w:r>
                    <w:r>
                      <w:rPr>
                        <w:rFonts w:ascii="Garamond" w:hAnsi="Garamond"/>
                        <w:b/>
                        <w:color w:val="000000"/>
                        <w:sz w:val="16"/>
                        <w:szCs w:val="16"/>
                      </w:rPr>
                      <w:t xml:space="preserve"> UFCK59</w:t>
                    </w:r>
                    <w:r>
                      <w:rPr>
                        <w:rFonts w:ascii="Garamond" w:hAnsi="Garamond"/>
                        <w:b/>
                        <w:color w:val="000000"/>
                        <w:sz w:val="16"/>
                        <w:szCs w:val="16"/>
                      </w:rPr>
                    </w:r>
                    <w:r>
                      <w:rPr>
                        <w:rFonts w:ascii="Garamond" w:hAnsi="Garamond"/>
                        <w:b/>
                        <w:color w:val="000000"/>
                        <w:sz w:val="16"/>
                        <w:szCs w:val="16"/>
                      </w:rPr>
                    </w:r>
                  </w:p>
                </w:txbxContent>
              </v:textbox>
            </v:shape>
          </w:pict>
        </mc:Fallback>
      </mc:AlternateContent>
    </w:r>
    <w:r>
      <w:rPr>
        <w:color w:val="000000"/>
        <w:sz w:val="22"/>
      </w:rPr>
    </w:r>
    <w:r>
      <w:rPr>
        <w:color w:val="000000"/>
        <w:sz w:val="22"/>
      </w:rPr>
    </w:r>
  </w:p>
  <w:p>
    <w:pPr>
      <w:pBdr/>
      <w:spacing/>
      <w:ind/>
      <w:jc w:val="both"/>
      <w:rPr>
        <w:color w:val="000000"/>
      </w:rPr>
    </w:pPr>
    <w:r>
      <w:rPr>
        <w:color w:val="000000"/>
      </w:rPr>
    </w:r>
    <w:r>
      <w:rPr>
        <w:color w:val="000000"/>
      </w:rPr>
    </w:r>
    <w:r>
      <w:rPr>
        <w:color w:val="000000"/>
      </w:rPr>
    </w:r>
  </w:p>
  <w:p>
    <w:pPr>
      <w:pStyle w:val="757"/>
      <w:pBdr/>
      <w:spacing/>
      <w:ind/>
      <w:rPr/>
    </w:pPr>
    <w:r/>
    <w:r/>
    <w:r/>
  </w:p>
  <w:p>
    <w:pPr>
      <w:pStyle w:val="757"/>
      <w:pBdr/>
      <w:spacing/>
      <w:ind/>
      <w:rPr/>
    </w:pPr>
    <w:r/>
    <w:r/>
    <w:r/>
  </w:p>
  <w:p>
    <w:pPr>
      <w:pStyle w:val="757"/>
      <w:pBdr/>
      <w:spacing/>
      <w:ind/>
      <w:rPr/>
    </w:pPr>
    <w:r/>
    <w:r/>
  </w:p>
  <w:p>
    <w:pPr>
      <w:pStyle w:val="757"/>
      <w:pBdr/>
      <w:spacing/>
      <w:ind/>
      <w:rPr/>
    </w:pPr>
    <w:r/>
    <w:r/>
  </w:p>
  <w:p>
    <w:pPr>
      <w:pStyle w:val="757"/>
      <w:pBdr/>
      <w:spacing/>
      <w:ind/>
      <w:rPr/>
    </w:pPr>
    <w:r/>
    <w:r/>
  </w:p>
  <w:p>
    <w:pPr>
      <w:pStyle w:val="757"/>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bullet"/>
      <w:pPr>
        <w:pBdr/>
        <w:tabs>
          <w:tab w:val="num" w:leader="none" w:pos="720"/>
        </w:tabs>
        <w:spacing/>
        <w:ind w:hanging="360" w:left="720"/>
      </w:pPr>
      <w:rPr/>
      <w:start w:val="1"/>
      <w:suff w:val="tab"/>
    </w:lvl>
    <w:lvl w:ilvl="1">
      <w:isLgl w:val="false"/>
      <w:lvlJc w:val="left"/>
      <w:lvlText w:val="%2."/>
      <w:numFmt w:val="bullet"/>
      <w:pPr>
        <w:pBdr/>
        <w:tabs>
          <w:tab w:val="num" w:leader="none" w:pos="1080"/>
        </w:tabs>
        <w:spacing/>
        <w:ind w:hanging="360" w:left="1080"/>
      </w:pPr>
      <w:rPr/>
      <w:start w:val="1"/>
      <w:suff w:val="tab"/>
    </w:lvl>
    <w:lvl w:ilvl="2">
      <w:isLgl w:val="false"/>
      <w:lvlJc w:val="left"/>
      <w:lvlText w:val="%3."/>
      <w:numFmt w:val="bullet"/>
      <w:pPr>
        <w:pBdr/>
        <w:tabs>
          <w:tab w:val="num" w:leader="none" w:pos="1440"/>
        </w:tabs>
        <w:spacing/>
        <w:ind w:hanging="360" w:left="1440"/>
      </w:pPr>
      <w:rPr/>
      <w:start w:val="1"/>
      <w:suff w:val="tab"/>
    </w:lvl>
    <w:lvl w:ilvl="3">
      <w:isLgl w:val="false"/>
      <w:lvlJc w:val="left"/>
      <w:lvlText w:val="%4."/>
      <w:numFmt w:val="bullet"/>
      <w:pPr>
        <w:pBdr/>
        <w:tabs>
          <w:tab w:val="num" w:leader="none" w:pos="1800"/>
        </w:tabs>
        <w:spacing/>
        <w:ind w:hanging="360" w:left="1800"/>
      </w:pPr>
      <w:rPr/>
      <w:start w:val="1"/>
      <w:suff w:val="tab"/>
    </w:lvl>
    <w:lvl w:ilvl="4">
      <w:isLgl w:val="false"/>
      <w:lvlJc w:val="left"/>
      <w:lvlText w:val="%5."/>
      <w:numFmt w:val="bullet"/>
      <w:pPr>
        <w:pBdr/>
        <w:tabs>
          <w:tab w:val="num" w:leader="none" w:pos="2160"/>
        </w:tabs>
        <w:spacing/>
        <w:ind w:hanging="360" w:left="2160"/>
      </w:pPr>
      <w:rPr/>
      <w:start w:val="1"/>
      <w:suff w:val="tab"/>
    </w:lvl>
    <w:lvl w:ilvl="5">
      <w:isLgl w:val="false"/>
      <w:lvlJc w:val="left"/>
      <w:lvlText w:val="%6."/>
      <w:numFmt w:val="bullet"/>
      <w:pPr>
        <w:pBdr/>
        <w:tabs>
          <w:tab w:val="num" w:leader="none" w:pos="2520"/>
        </w:tabs>
        <w:spacing/>
        <w:ind w:hanging="360" w:left="2520"/>
      </w:pPr>
      <w:rPr/>
      <w:start w:val="1"/>
      <w:suff w:val="tab"/>
    </w:lvl>
    <w:lvl w:ilvl="6">
      <w:isLgl w:val="false"/>
      <w:lvlJc w:val="left"/>
      <w:lvlText w:val="%7."/>
      <w:numFmt w:val="bullet"/>
      <w:pPr>
        <w:pBdr/>
        <w:tabs>
          <w:tab w:val="num" w:leader="none" w:pos="2880"/>
        </w:tabs>
        <w:spacing/>
        <w:ind w:hanging="360" w:left="2880"/>
      </w:pPr>
      <w:rPr/>
      <w:start w:val="1"/>
      <w:suff w:val="tab"/>
    </w:lvl>
    <w:lvl w:ilvl="7">
      <w:isLgl w:val="false"/>
      <w:lvlJc w:val="left"/>
      <w:lvlText w:val="%8."/>
      <w:numFmt w:val="bullet"/>
      <w:pPr>
        <w:pBdr/>
        <w:tabs>
          <w:tab w:val="num" w:leader="none" w:pos="3240"/>
        </w:tabs>
        <w:spacing/>
        <w:ind w:hanging="360" w:left="3240"/>
      </w:pPr>
      <w:rPr/>
      <w:start w:val="1"/>
      <w:suff w:val="tab"/>
    </w:lvl>
    <w:lvl w:ilvl="8">
      <w:isLgl w:val="false"/>
      <w:lvlJc w:val="left"/>
      <w:lvlText w:val="%9."/>
      <w:numFmt w:val="bullet"/>
      <w:pPr>
        <w:pBdr/>
        <w:tabs>
          <w:tab w:val="num" w:leader="none" w:pos="3600"/>
        </w:tabs>
        <w:spacing/>
        <w:ind w:hanging="360" w:left="3600"/>
      </w:pPr>
      <w:rPr/>
      <w:start w:val="1"/>
      <w:suff w:val="tab"/>
    </w:lvl>
  </w:abstractNum>
  <w:abstractNum w:abstractNumId="1">
    <w:lvl w:ilvl="0">
      <w:isLgl w:val="false"/>
      <w:lvlJc w:val="left"/>
      <w:lvlText w:val="%1."/>
      <w:numFmt w:val="decimal"/>
      <w:pPr>
        <w:pBdr/>
        <w:tabs>
          <w:tab w:val="num" w:leader="none" w:pos="360"/>
        </w:tabs>
        <w:spacing/>
        <w:ind w:hanging="360" w:left="360"/>
      </w:pPr>
      <w:rPr/>
      <w:start w:val="1"/>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
    <w:lvl w:ilvl="0">
      <w:isLgl w:val="false"/>
      <w:lvlJc w:val="left"/>
      <w:lvlText w:val="%1."/>
      <w:numFmt w:val="decimal"/>
      <w:pPr>
        <w:pBdr/>
        <w:tabs>
          <w:tab w:val="num" w:leader="none" w:pos="360"/>
        </w:tabs>
        <w:spacing/>
        <w:ind w:hanging="340" w:left="34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3">
    <w:lvl w:ilvl="0">
      <w:isLgl w:val="false"/>
      <w:lvlJc w:val="left"/>
      <w:lvlText w:val="◘"/>
      <w:numFmt w:val="bullet"/>
      <w:pPr>
        <w:pBdr/>
        <w:spacing/>
        <w:ind w:hanging="340" w:left="340"/>
      </w:pPr>
      <w:rPr>
        <w:rFonts w:ascii="Times New Roman" w:hAnsi="Times New Roman"/>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4">
    <w:lvl w:ilvl="0">
      <w:isLgl w:val="false"/>
      <w:lvlJc w:val="left"/>
      <w:lvlText w:val="◘"/>
      <w:numFmt w:val="bullet"/>
      <w:pPr>
        <w:pBdr/>
        <w:spacing/>
        <w:ind w:hanging="340" w:left="340"/>
      </w:pPr>
      <w:rPr>
        <w:rFonts w:ascii="Times New Roman" w:hAnsi="Times New Roman"/>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5">
    <w:lvl w:ilvl="0">
      <w:isLgl w:val="false"/>
      <w:lvlJc w:val="left"/>
      <w:lvlText w:val=""/>
      <w:numFmt w:val="bullet"/>
      <w:pPr>
        <w:pBdr/>
        <w:spacing/>
        <w:ind w:hanging="340" w:left="340"/>
      </w:pPr>
      <w:rPr>
        <w:rFonts w:ascii="Wingdings" w:hAnsi="Wingdings" w:eastAsia="Wingdings" w:cs="Wingdings"/>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6">
    <w:lvl w:ilvl="0">
      <w:isLgl w:val="false"/>
      <w:lvlJc w:val="left"/>
      <w:lvlText w:val="%1."/>
      <w:numFmt w:val="decimal"/>
      <w:pPr>
        <w:pBdr/>
        <w:tabs>
          <w:tab w:val="num" w:leader="none" w:pos="360"/>
        </w:tabs>
        <w:spacing/>
        <w:ind w:hanging="340" w:left="34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7">
    <w:lvl w:ilvl="0">
      <w:isLgl w:val="false"/>
      <w:lvlJc w:val="left"/>
      <w:lvlText w:val="%1."/>
      <w:numFmt w:val="decimal"/>
      <w:pPr>
        <w:pBdr/>
        <w:tabs>
          <w:tab w:val="num" w:leader="none" w:pos="360"/>
        </w:tabs>
        <w:spacing/>
        <w:ind w:hanging="360" w:left="36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8">
    <w:lvl w:ilvl="0">
      <w:isLgl w:val="false"/>
      <w:lvlJc w:val="left"/>
      <w:lvlText w:val=""/>
      <w:numFmt w:val="bullet"/>
      <w:pPr>
        <w:pBdr/>
        <w:spacing/>
        <w:ind w:hanging="171" w:left="284"/>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9">
    <w:lvl w:ilvl="0">
      <w:isLgl w:val="false"/>
      <w:lvlJc w:val="left"/>
      <w:lvlText w:val=""/>
      <w:numFmt w:val="bullet"/>
      <w:pPr>
        <w:pBdr/>
        <w:spacing/>
        <w:ind w:hanging="340" w:left="453"/>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10">
    <w:lvl w:ilvl="0">
      <w:isLgl w:val="false"/>
      <w:lvlJc w:val="left"/>
      <w:lvlText w:val=""/>
      <w:numFmt w:val="bullet"/>
      <w:pPr>
        <w:pBdr/>
        <w:spacing/>
        <w:ind w:hanging="171" w:left="397"/>
      </w:pPr>
      <w:rPr>
        <w:rFonts w:ascii="Wingdings" w:hAnsi="Wingdings" w:eastAsia="Wingdings" w:cs="Wingdings"/>
      </w:rPr>
      <w:start w:val="0"/>
      <w:suff w:val="tab"/>
    </w:lvl>
    <w:lvl w:ilvl="1">
      <w:isLgl w:val="false"/>
      <w:lvlJc w:val="left"/>
      <w:lvlText w:val="•"/>
      <w:numFmt w:val="bullet"/>
      <w:pPr>
        <w:pBdr/>
        <w:spacing/>
        <w:ind w:hanging="340" w:left="1533"/>
      </w:pPr>
      <w:rPr/>
      <w:start w:val="0"/>
      <w:suff w:val="tab"/>
    </w:lvl>
    <w:lvl w:ilvl="2">
      <w:isLgl w:val="false"/>
      <w:lvlJc w:val="left"/>
      <w:lvlText w:val=""/>
      <w:numFmt w:val="bullet"/>
      <w:pPr>
        <w:pBdr/>
        <w:spacing/>
        <w:ind w:hanging="397" w:left="2310"/>
      </w:pPr>
      <w:rPr>
        <w:rFonts w:ascii="Wingdings" w:hAnsi="Wingdings" w:eastAsia="Wingdings" w:cs="Wingdings"/>
      </w:rPr>
      <w:start w:val="0"/>
      <w:suff w:val="tab"/>
    </w:lvl>
    <w:lvl w:ilvl="3">
      <w:isLgl w:val="false"/>
      <w:lvlJc w:val="left"/>
      <w:lvlText w:val=""/>
      <w:numFmt w:val="bullet"/>
      <w:pPr>
        <w:pBdr/>
        <w:spacing/>
        <w:ind w:hanging="360" w:left="2993"/>
      </w:pPr>
      <w:rPr>
        <w:rFonts w:ascii="Symbol" w:hAnsi="Symbol" w:eastAsia="Symbol" w:cs="Symbol"/>
      </w:rPr>
      <w:start w:val="0"/>
      <w:suff w:val="tab"/>
    </w:lvl>
    <w:lvl w:ilvl="4">
      <w:isLgl w:val="false"/>
      <w:lvlJc w:val="left"/>
      <w:lvlText w:val="o"/>
      <w:numFmt w:val="bullet"/>
      <w:pPr>
        <w:pBdr/>
        <w:spacing/>
        <w:ind w:hanging="360" w:left="3713"/>
      </w:pPr>
      <w:rPr>
        <w:rFonts w:ascii="Courier New" w:hAnsi="Courier New"/>
      </w:rPr>
      <w:start w:val="0"/>
      <w:suff w:val="tab"/>
    </w:lvl>
    <w:lvl w:ilvl="5">
      <w:isLgl w:val="false"/>
      <w:lvlJc w:val="left"/>
      <w:lvlText w:val=""/>
      <w:numFmt w:val="bullet"/>
      <w:pPr>
        <w:pBdr/>
        <w:spacing/>
        <w:ind w:hanging="360" w:left="4433"/>
      </w:pPr>
      <w:rPr>
        <w:rFonts w:ascii="Wingdings" w:hAnsi="Wingdings" w:eastAsia="Wingdings" w:cs="Wingdings"/>
      </w:rPr>
      <w:start w:val="0"/>
      <w:suff w:val="tab"/>
    </w:lvl>
    <w:lvl w:ilvl="6">
      <w:isLgl w:val="false"/>
      <w:lvlJc w:val="left"/>
      <w:lvlText w:val=""/>
      <w:numFmt w:val="bullet"/>
      <w:pPr>
        <w:pBdr/>
        <w:spacing/>
        <w:ind w:hanging="360" w:left="5152"/>
      </w:pPr>
      <w:rPr>
        <w:rFonts w:ascii="Symbol" w:hAnsi="Symbol" w:eastAsia="Symbol" w:cs="Symbol"/>
      </w:rPr>
      <w:start w:val="0"/>
      <w:suff w:val="tab"/>
    </w:lvl>
    <w:lvl w:ilvl="7">
      <w:isLgl w:val="false"/>
      <w:lvlJc w:val="left"/>
      <w:lvlText w:val="o"/>
      <w:numFmt w:val="bullet"/>
      <w:pPr>
        <w:pBdr/>
        <w:spacing/>
        <w:ind w:hanging="360" w:left="5872"/>
      </w:pPr>
      <w:rPr>
        <w:rFonts w:ascii="Courier New" w:hAnsi="Courier New"/>
      </w:rPr>
      <w:start w:val="0"/>
      <w:suff w:val="tab"/>
    </w:lvl>
    <w:lvl w:ilvl="8">
      <w:isLgl w:val="false"/>
      <w:lvlJc w:val="left"/>
      <w:lvlText w:val=""/>
      <w:numFmt w:val="bullet"/>
      <w:pPr>
        <w:pBdr/>
        <w:spacing/>
        <w:ind w:hanging="360" w:left="6592"/>
      </w:pPr>
      <w:rPr>
        <w:rFonts w:ascii="Wingdings" w:hAnsi="Wingdings" w:eastAsia="Wingdings" w:cs="Wingdings"/>
      </w:rPr>
      <w:start w:val="0"/>
      <w:suff w:val="tab"/>
    </w:lvl>
  </w:abstractNum>
  <w:abstractNum w:abstractNumId="11">
    <w:lvl w:ilvl="0">
      <w:isLgl w:val="false"/>
      <w:lvlJc w:val="left"/>
      <w:lvlText w:val="%1)"/>
      <w:numFmt w:val="lowerLetter"/>
      <w:pPr>
        <w:pBdr/>
        <w:tabs>
          <w:tab w:val="num" w:leader="none" w:pos="586"/>
        </w:tabs>
        <w:spacing/>
        <w:ind w:hanging="360" w:left="586"/>
      </w:pPr>
      <w:rPr/>
      <w:start w:val="1"/>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2">
    <w:lvl w:ilvl="0">
      <w:isLgl w:val="false"/>
      <w:lvlJc w:val="left"/>
      <w:lvlText w:val="%1)"/>
      <w:numFmt w:val="lowerLetter"/>
      <w:pPr>
        <w:pBdr/>
        <w:tabs>
          <w:tab w:val="num" w:leader="none" w:pos="586"/>
        </w:tabs>
        <w:spacing/>
        <w:ind w:hanging="360" w:left="586"/>
      </w:pPr>
      <w:rPr/>
      <w:start w:val="1"/>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3">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4">
    <w:lvl w:ilvl="0">
      <w:isLgl w:val="false"/>
      <w:lvlJc w:val="left"/>
      <w:lvlText w:val="%1)"/>
      <w:numFmt w:val="lowerLetter"/>
      <w:pPr>
        <w:pBdr/>
        <w:tabs>
          <w:tab w:val="num" w:leader="none" w:pos="586"/>
        </w:tabs>
        <w:spacing/>
        <w:ind w:hanging="360" w:left="586"/>
      </w:pPr>
      <w:rPr/>
      <w:start w:val="1"/>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5">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6">
    <w:lvl w:ilvl="0">
      <w:isLgl w:val="false"/>
      <w:lvlJc w:val="left"/>
      <w:lvlText w:val="•"/>
      <w:numFmt w:val="bullet"/>
      <w:pPr>
        <w:pBdr/>
        <w:spacing/>
        <w:ind w:hanging="360" w:left="720"/>
      </w:pPr>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17">
    <w:lvl w:ilvl="0">
      <w:isLgl w:val="false"/>
      <w:lvlJc w:val="left"/>
      <w:lvlText w:val="•"/>
      <w:numFmt w:val="bullet"/>
      <w:pPr>
        <w:pBdr/>
        <w:spacing/>
        <w:ind w:hanging="360" w:left="720"/>
      </w:pPr>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18">
    <w:lvl w:ilvl="0">
      <w:isLgl w:val="false"/>
      <w:lvlJc w:val="left"/>
      <w:lvlText w:val=""/>
      <w:numFmt w:val="bullet"/>
      <w:pPr>
        <w:pBdr/>
        <w:spacing/>
        <w:ind w:hanging="360" w:left="776"/>
      </w:pPr>
      <w:rPr>
        <w:rFonts w:ascii="Symbol" w:hAnsi="Symbol" w:eastAsia="Symbol" w:cs="Symbol"/>
      </w:rPr>
      <w:start w:val="0"/>
      <w:suff w:val="tab"/>
    </w:lvl>
    <w:lvl w:ilvl="1">
      <w:isLgl w:val="false"/>
      <w:lvlJc w:val="left"/>
      <w:lvlText w:val="o"/>
      <w:numFmt w:val="bullet"/>
      <w:pPr>
        <w:pBdr/>
        <w:spacing/>
        <w:ind w:hanging="360" w:left="1496"/>
      </w:pPr>
      <w:rPr>
        <w:rFonts w:ascii="Courier New" w:hAnsi="Courier New"/>
      </w:rPr>
      <w:start w:val="0"/>
      <w:suff w:val="tab"/>
    </w:lvl>
    <w:lvl w:ilvl="2">
      <w:isLgl w:val="false"/>
      <w:lvlJc w:val="left"/>
      <w:lvlText w:val=""/>
      <w:numFmt w:val="bullet"/>
      <w:pPr>
        <w:pBdr/>
        <w:spacing/>
        <w:ind w:hanging="360" w:left="2216"/>
      </w:pPr>
      <w:rPr>
        <w:rFonts w:ascii="Wingdings" w:hAnsi="Wingdings" w:eastAsia="Wingdings" w:cs="Wingdings"/>
      </w:rPr>
      <w:start w:val="0"/>
      <w:suff w:val="tab"/>
    </w:lvl>
    <w:lvl w:ilvl="3">
      <w:isLgl w:val="false"/>
      <w:lvlJc w:val="left"/>
      <w:lvlText w:val=""/>
      <w:numFmt w:val="bullet"/>
      <w:pPr>
        <w:pBdr/>
        <w:spacing/>
        <w:ind w:hanging="360" w:left="2936"/>
      </w:pPr>
      <w:rPr>
        <w:rFonts w:ascii="Symbol" w:hAnsi="Symbol" w:eastAsia="Symbol" w:cs="Symbol"/>
      </w:rPr>
      <w:start w:val="0"/>
      <w:suff w:val="tab"/>
    </w:lvl>
    <w:lvl w:ilvl="4">
      <w:isLgl w:val="false"/>
      <w:lvlJc w:val="left"/>
      <w:lvlText w:val="o"/>
      <w:numFmt w:val="bullet"/>
      <w:pPr>
        <w:pBdr/>
        <w:spacing/>
        <w:ind w:hanging="360" w:left="3656"/>
      </w:pPr>
      <w:rPr>
        <w:rFonts w:ascii="Courier New" w:hAnsi="Courier New"/>
      </w:rPr>
      <w:start w:val="0"/>
      <w:suff w:val="tab"/>
    </w:lvl>
    <w:lvl w:ilvl="5">
      <w:isLgl w:val="false"/>
      <w:lvlJc w:val="left"/>
      <w:lvlText w:val=""/>
      <w:numFmt w:val="bullet"/>
      <w:pPr>
        <w:pBdr/>
        <w:spacing/>
        <w:ind w:hanging="360" w:left="4376"/>
      </w:pPr>
      <w:rPr>
        <w:rFonts w:ascii="Wingdings" w:hAnsi="Wingdings" w:eastAsia="Wingdings" w:cs="Wingdings"/>
      </w:rPr>
      <w:start w:val="0"/>
      <w:suff w:val="tab"/>
    </w:lvl>
    <w:lvl w:ilvl="6">
      <w:isLgl w:val="false"/>
      <w:lvlJc w:val="left"/>
      <w:lvlText w:val=""/>
      <w:numFmt w:val="bullet"/>
      <w:pPr>
        <w:pBdr/>
        <w:spacing/>
        <w:ind w:hanging="360" w:left="5096"/>
      </w:pPr>
      <w:rPr>
        <w:rFonts w:ascii="Symbol" w:hAnsi="Symbol" w:eastAsia="Symbol" w:cs="Symbol"/>
      </w:rPr>
      <w:start w:val="0"/>
      <w:suff w:val="tab"/>
    </w:lvl>
    <w:lvl w:ilvl="7">
      <w:isLgl w:val="false"/>
      <w:lvlJc w:val="left"/>
      <w:lvlText w:val="o"/>
      <w:numFmt w:val="bullet"/>
      <w:pPr>
        <w:pBdr/>
        <w:spacing/>
        <w:ind w:hanging="360" w:left="5816"/>
      </w:pPr>
      <w:rPr>
        <w:rFonts w:ascii="Courier New" w:hAnsi="Courier New"/>
      </w:rPr>
      <w:start w:val="0"/>
      <w:suff w:val="tab"/>
    </w:lvl>
    <w:lvl w:ilvl="8">
      <w:isLgl w:val="false"/>
      <w:lvlJc w:val="left"/>
      <w:lvlText w:val=""/>
      <w:numFmt w:val="bullet"/>
      <w:pPr>
        <w:pBdr/>
        <w:spacing/>
        <w:ind w:hanging="360" w:left="6536"/>
      </w:pPr>
      <w:rPr>
        <w:rFonts w:ascii="Wingdings" w:hAnsi="Wingdings" w:eastAsia="Wingdings" w:cs="Wingdings"/>
      </w:rPr>
      <w:start w:val="0"/>
      <w:suff w:val="tab"/>
    </w:lvl>
  </w:abstractNum>
  <w:abstractNum w:abstractNumId="19">
    <w:lvl w:ilvl="0">
      <w:isLgl w:val="false"/>
      <w:lvlJc w:val="left"/>
      <w:lvlText w:val=""/>
      <w:numFmt w:val="bullet"/>
      <w:pPr>
        <w:pBdr/>
        <w:spacing/>
        <w:ind w:hanging="171" w:left="284"/>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2">
    <w:lvl w:ilvl="0">
      <w:isLgl w:val="false"/>
      <w:lvlJc w:val="left"/>
      <w:lvlText w:val="•"/>
      <w:numFmt w:val="bullet"/>
      <w:pPr>
        <w:pBdr/>
        <w:spacing/>
        <w:ind w:hanging="340" w:left="340"/>
      </w:pPr>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23">
    <w:lvl w:ilvl="0">
      <w:isLgl w:val="false"/>
      <w:lvlJc w:val="left"/>
      <w:lvlText w:val="•"/>
      <w:numFmt w:val="bullet"/>
      <w:pPr>
        <w:pBdr/>
        <w:spacing/>
        <w:ind w:hanging="360" w:left="720"/>
      </w:pPr>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4">
    <w:lvl w:ilvl="0">
      <w:isLgl w:val="false"/>
      <w:lvlJc w:val="left"/>
      <w:lvlText w:val="%1)"/>
      <w:numFmt w:val="lowerLetter"/>
      <w:pPr>
        <w:pBdr/>
        <w:tabs>
          <w:tab w:val="num" w:leader="none" w:pos="400"/>
        </w:tabs>
        <w:spacing/>
        <w:ind w:hanging="340" w:left="400"/>
      </w:pPr>
      <w:rPr/>
      <w:start w:val="1"/>
      <w:suff w:val="tab"/>
    </w:lvl>
    <w:lvl w:ilvl="1">
      <w:isLgl w:val="false"/>
      <w:lvlJc w:val="left"/>
      <w:lvlText w:val="%2."/>
      <w:numFmt w:val="lowerLetter"/>
      <w:pPr>
        <w:pBdr/>
        <w:tabs>
          <w:tab w:val="num" w:leader="none" w:pos="1500"/>
        </w:tabs>
        <w:spacing/>
        <w:ind w:hanging="360" w:left="1500"/>
      </w:pPr>
      <w:rPr/>
      <w:start w:val="1"/>
      <w:suff w:val="tab"/>
    </w:lvl>
    <w:lvl w:ilvl="2">
      <w:isLgl w:val="false"/>
      <w:lvlJc w:val="right"/>
      <w:lvlText w:val="%3."/>
      <w:numFmt w:val="lowerRoman"/>
      <w:pPr>
        <w:pBdr/>
        <w:tabs>
          <w:tab w:val="num" w:leader="none" w:pos="2220"/>
        </w:tabs>
        <w:spacing/>
        <w:ind w:hanging="180" w:left="2220"/>
      </w:pPr>
      <w:rPr/>
      <w:start w:val="1"/>
      <w:suff w:val="tab"/>
    </w:lvl>
    <w:lvl w:ilvl="3">
      <w:isLgl w:val="false"/>
      <w:lvlJc w:val="left"/>
      <w:lvlText w:val="%4."/>
      <w:numFmt w:val="decimal"/>
      <w:pPr>
        <w:pBdr/>
        <w:tabs>
          <w:tab w:val="num" w:leader="none" w:pos="2940"/>
        </w:tabs>
        <w:spacing/>
        <w:ind w:hanging="360" w:left="2940"/>
      </w:pPr>
      <w:rPr/>
      <w:start w:val="1"/>
      <w:suff w:val="tab"/>
    </w:lvl>
    <w:lvl w:ilvl="4">
      <w:isLgl w:val="false"/>
      <w:lvlJc w:val="left"/>
      <w:lvlText w:val="%5."/>
      <w:numFmt w:val="lowerLetter"/>
      <w:pPr>
        <w:pBdr/>
        <w:tabs>
          <w:tab w:val="num" w:leader="none" w:pos="3660"/>
        </w:tabs>
        <w:spacing/>
        <w:ind w:hanging="360" w:left="3660"/>
      </w:pPr>
      <w:rPr/>
      <w:start w:val="1"/>
      <w:suff w:val="tab"/>
    </w:lvl>
    <w:lvl w:ilvl="5">
      <w:isLgl w:val="false"/>
      <w:lvlJc w:val="right"/>
      <w:lvlText w:val="%6."/>
      <w:numFmt w:val="lowerRoman"/>
      <w:pPr>
        <w:pBdr/>
        <w:tabs>
          <w:tab w:val="num" w:leader="none" w:pos="4380"/>
        </w:tabs>
        <w:spacing/>
        <w:ind w:hanging="180" w:left="4380"/>
      </w:pPr>
      <w:rPr/>
      <w:start w:val="1"/>
      <w:suff w:val="tab"/>
    </w:lvl>
    <w:lvl w:ilvl="6">
      <w:isLgl w:val="false"/>
      <w:lvlJc w:val="left"/>
      <w:lvlText w:val="%7."/>
      <w:numFmt w:val="decimal"/>
      <w:pPr>
        <w:pBdr/>
        <w:tabs>
          <w:tab w:val="num" w:leader="none" w:pos="5100"/>
        </w:tabs>
        <w:spacing/>
        <w:ind w:hanging="360" w:left="5100"/>
      </w:pPr>
      <w:rPr/>
      <w:start w:val="1"/>
      <w:suff w:val="tab"/>
    </w:lvl>
    <w:lvl w:ilvl="7">
      <w:isLgl w:val="false"/>
      <w:lvlJc w:val="left"/>
      <w:lvlText w:val="%8."/>
      <w:numFmt w:val="lowerLetter"/>
      <w:pPr>
        <w:pBdr/>
        <w:tabs>
          <w:tab w:val="num" w:leader="none" w:pos="5820"/>
        </w:tabs>
        <w:spacing/>
        <w:ind w:hanging="360" w:left="5820"/>
      </w:pPr>
      <w:rPr/>
      <w:start w:val="1"/>
      <w:suff w:val="tab"/>
    </w:lvl>
    <w:lvl w:ilvl="8">
      <w:isLgl w:val="false"/>
      <w:lvlJc w:val="right"/>
      <w:lvlText w:val="%9."/>
      <w:numFmt w:val="lowerRoman"/>
      <w:pPr>
        <w:pBdr/>
        <w:tabs>
          <w:tab w:val="num" w:leader="none" w:pos="6540"/>
        </w:tabs>
        <w:spacing/>
        <w:ind w:hanging="180" w:left="6540"/>
      </w:pPr>
      <w:rPr/>
      <w:start w:val="1"/>
      <w:suff w:val="tab"/>
    </w:lvl>
  </w:abstractNum>
  <w:abstractNum w:abstractNumId="25">
    <w:lvl w:ilvl="0">
      <w:isLgl w:val="false"/>
      <w:lvlJc w:val="left"/>
      <w:lvlText w:val=""/>
      <w:numFmt w:val="bullet"/>
      <w:pPr>
        <w:pBdr/>
        <w:spacing/>
        <w:ind w:hanging="360" w:left="720"/>
      </w:pPr>
      <w:rPr>
        <w:rFonts w:ascii="Symbol" w:hAnsi="Symbol" w:eastAsia="Symbol" w:cs="Symbol"/>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6">
    <w:lvl w:ilvl="0">
      <w:isLgl w:val="false"/>
      <w:lvlJc w:val="left"/>
      <w:lvlText w:val="%1."/>
      <w:numFmt w:val="decimal"/>
      <w:pPr>
        <w:pBdr/>
        <w:spacing/>
        <w:ind w:hanging="360" w:left="786"/>
      </w:pPr>
      <w:rPr/>
      <w:start w:val="4"/>
      <w:suff w:val="tab"/>
    </w:lvl>
    <w:lvl w:ilvl="1">
      <w:isLgl w:val="false"/>
      <w:lvlJc w:val="left"/>
      <w:lvlText w:val="%2."/>
      <w:numFmt w:val="lowerLetter"/>
      <w:pPr>
        <w:pBdr/>
        <w:spacing/>
        <w:ind w:hanging="360" w:left="1506"/>
      </w:pPr>
      <w:rPr/>
      <w:start w:val="1"/>
      <w:suff w:val="tab"/>
    </w:lvl>
    <w:lvl w:ilvl="2">
      <w:isLgl w:val="false"/>
      <w:lvlJc w:val="right"/>
      <w:lvlText w:val="%3."/>
      <w:numFmt w:val="lowerRoman"/>
      <w:pPr>
        <w:pBdr/>
        <w:spacing/>
        <w:ind w:hanging="180" w:left="2226"/>
      </w:pPr>
      <w:rPr/>
      <w:start w:val="1"/>
      <w:suff w:val="tab"/>
    </w:lvl>
    <w:lvl w:ilvl="3">
      <w:isLgl w:val="false"/>
      <w:lvlJc w:val="left"/>
      <w:lvlText w:val="%4."/>
      <w:numFmt w:val="decimal"/>
      <w:pPr>
        <w:pBdr/>
        <w:spacing/>
        <w:ind w:hanging="360" w:left="2946"/>
      </w:pPr>
      <w:rPr/>
      <w:start w:val="1"/>
      <w:suff w:val="tab"/>
    </w:lvl>
    <w:lvl w:ilvl="4">
      <w:isLgl w:val="false"/>
      <w:lvlJc w:val="left"/>
      <w:lvlText w:val="%5."/>
      <w:numFmt w:val="lowerLetter"/>
      <w:pPr>
        <w:pBdr/>
        <w:spacing/>
        <w:ind w:hanging="360" w:left="3666"/>
      </w:pPr>
      <w:rPr/>
      <w:start w:val="1"/>
      <w:suff w:val="tab"/>
    </w:lvl>
    <w:lvl w:ilvl="5">
      <w:isLgl w:val="false"/>
      <w:lvlJc w:val="right"/>
      <w:lvlText w:val="%6."/>
      <w:numFmt w:val="lowerRoman"/>
      <w:pPr>
        <w:pBdr/>
        <w:spacing/>
        <w:ind w:hanging="180" w:left="4385"/>
      </w:pPr>
      <w:rPr/>
      <w:start w:val="1"/>
      <w:suff w:val="tab"/>
    </w:lvl>
    <w:lvl w:ilvl="6">
      <w:isLgl w:val="false"/>
      <w:lvlJc w:val="left"/>
      <w:lvlText w:val="%7."/>
      <w:numFmt w:val="decimal"/>
      <w:pPr>
        <w:pBdr/>
        <w:spacing/>
        <w:ind w:hanging="360" w:left="5105"/>
      </w:pPr>
      <w:rPr/>
      <w:start w:val="1"/>
      <w:suff w:val="tab"/>
    </w:lvl>
    <w:lvl w:ilvl="7">
      <w:isLgl w:val="false"/>
      <w:lvlJc w:val="left"/>
      <w:lvlText w:val="%8."/>
      <w:numFmt w:val="lowerLetter"/>
      <w:pPr>
        <w:pBdr/>
        <w:spacing/>
        <w:ind w:hanging="360" w:left="5825"/>
      </w:pPr>
      <w:rPr/>
      <w:start w:val="1"/>
      <w:suff w:val="tab"/>
    </w:lvl>
    <w:lvl w:ilvl="8">
      <w:isLgl w:val="false"/>
      <w:lvlJc w:val="right"/>
      <w:lvlText w:val="%9."/>
      <w:numFmt w:val="lowerRoman"/>
      <w:pPr>
        <w:pBdr/>
        <w:spacing/>
        <w:ind w:hanging="180" w:left="6545"/>
      </w:pPr>
      <w:rPr/>
      <w:start w:val="1"/>
      <w:suff w:val="tab"/>
    </w:lvl>
  </w:abstractNum>
  <w:abstractNum w:abstractNumId="2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
      <w:numFmt w:val="bullet"/>
      <w:pPr>
        <w:pBdr/>
        <w:spacing/>
        <w:ind w:hanging="360" w:left="720"/>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9">
    <w:lvl w:ilvl="0">
      <w:isLgl w:val="false"/>
      <w:lvlJc w:val="left"/>
      <w:lvlText w:val="%1)"/>
      <w:numFmt w:val="lowerLetter"/>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30">
    <w:lvl w:ilvl="0">
      <w:isLgl w:val="false"/>
      <w:lvlJc w:val="left"/>
      <w:lvlText w:val=""/>
      <w:numFmt w:val="bullet"/>
      <w:pPr>
        <w:pBdr/>
        <w:spacing/>
        <w:ind w:hanging="360" w:left="720"/>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31">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2">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3">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4">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6">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7">
    <w:lvl w:ilvl="0">
      <w:isLgl w:val="false"/>
      <w:lvlJc w:val="left"/>
      <w:lvlText w:val=""/>
      <w:numFmt w:val="bullet"/>
      <w:pPr>
        <w:pBdr/>
        <w:spacing/>
        <w:ind w:hanging="340" w:left="340"/>
      </w:pPr>
      <w:rPr>
        <w:rFonts w:ascii="Wingdings" w:hAnsi="Wingdings" w:eastAsia="Wingdings" w:cs="Wingdings"/>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38">
    <w:lvl w:ilvl="0">
      <w:isLgl w:val="false"/>
      <w:lvlJc w:val="left"/>
      <w:lvlText w:val="%1)"/>
      <w:numFmt w:val="lowerLetter"/>
      <w:pPr>
        <w:pBdr/>
        <w:tabs>
          <w:tab w:val="num" w:leader="none" w:pos="400"/>
        </w:tabs>
        <w:spacing/>
        <w:ind w:hanging="340" w:left="400"/>
      </w:pPr>
      <w:rPr/>
      <w:start w:val="1"/>
      <w:suff w:val="tab"/>
    </w:lvl>
    <w:lvl w:ilvl="1">
      <w:isLgl w:val="false"/>
      <w:lvlJc w:val="left"/>
      <w:lvlText w:val="%2."/>
      <w:numFmt w:val="lowerLetter"/>
      <w:pPr>
        <w:pBdr/>
        <w:tabs>
          <w:tab w:val="num" w:leader="none" w:pos="1500"/>
        </w:tabs>
        <w:spacing/>
        <w:ind w:hanging="360" w:left="1500"/>
      </w:pPr>
      <w:rPr/>
      <w:start w:val="1"/>
      <w:suff w:val="tab"/>
    </w:lvl>
    <w:lvl w:ilvl="2">
      <w:isLgl w:val="false"/>
      <w:lvlJc w:val="right"/>
      <w:lvlText w:val="%3."/>
      <w:numFmt w:val="lowerRoman"/>
      <w:pPr>
        <w:pBdr/>
        <w:tabs>
          <w:tab w:val="num" w:leader="none" w:pos="2220"/>
        </w:tabs>
        <w:spacing/>
        <w:ind w:hanging="180" w:left="2220"/>
      </w:pPr>
      <w:rPr/>
      <w:start w:val="1"/>
      <w:suff w:val="tab"/>
    </w:lvl>
    <w:lvl w:ilvl="3">
      <w:isLgl w:val="false"/>
      <w:lvlJc w:val="left"/>
      <w:lvlText w:val="%4."/>
      <w:numFmt w:val="decimal"/>
      <w:pPr>
        <w:pBdr/>
        <w:tabs>
          <w:tab w:val="num" w:leader="none" w:pos="2940"/>
        </w:tabs>
        <w:spacing/>
        <w:ind w:hanging="360" w:left="2940"/>
      </w:pPr>
      <w:rPr/>
      <w:start w:val="1"/>
      <w:suff w:val="tab"/>
    </w:lvl>
    <w:lvl w:ilvl="4">
      <w:isLgl w:val="false"/>
      <w:lvlJc w:val="left"/>
      <w:lvlText w:val="%5."/>
      <w:numFmt w:val="lowerLetter"/>
      <w:pPr>
        <w:pBdr/>
        <w:tabs>
          <w:tab w:val="num" w:leader="none" w:pos="3660"/>
        </w:tabs>
        <w:spacing/>
        <w:ind w:hanging="360" w:left="3660"/>
      </w:pPr>
      <w:rPr/>
      <w:start w:val="1"/>
      <w:suff w:val="tab"/>
    </w:lvl>
    <w:lvl w:ilvl="5">
      <w:isLgl w:val="false"/>
      <w:lvlJc w:val="right"/>
      <w:lvlText w:val="%6."/>
      <w:numFmt w:val="lowerRoman"/>
      <w:pPr>
        <w:pBdr/>
        <w:tabs>
          <w:tab w:val="num" w:leader="none" w:pos="4380"/>
        </w:tabs>
        <w:spacing/>
        <w:ind w:hanging="180" w:left="4380"/>
      </w:pPr>
      <w:rPr/>
      <w:start w:val="1"/>
      <w:suff w:val="tab"/>
    </w:lvl>
    <w:lvl w:ilvl="6">
      <w:isLgl w:val="false"/>
      <w:lvlJc w:val="left"/>
      <w:lvlText w:val="%7."/>
      <w:numFmt w:val="decimal"/>
      <w:pPr>
        <w:pBdr/>
        <w:tabs>
          <w:tab w:val="num" w:leader="none" w:pos="5100"/>
        </w:tabs>
        <w:spacing/>
        <w:ind w:hanging="360" w:left="5100"/>
      </w:pPr>
      <w:rPr/>
      <w:start w:val="1"/>
      <w:suff w:val="tab"/>
    </w:lvl>
    <w:lvl w:ilvl="7">
      <w:isLgl w:val="false"/>
      <w:lvlJc w:val="left"/>
      <w:lvlText w:val="%8."/>
      <w:numFmt w:val="lowerLetter"/>
      <w:pPr>
        <w:pBdr/>
        <w:tabs>
          <w:tab w:val="num" w:leader="none" w:pos="5820"/>
        </w:tabs>
        <w:spacing/>
        <w:ind w:hanging="360" w:left="5820"/>
      </w:pPr>
      <w:rPr/>
      <w:start w:val="1"/>
      <w:suff w:val="tab"/>
    </w:lvl>
    <w:lvl w:ilvl="8">
      <w:isLgl w:val="false"/>
      <w:lvlJc w:val="right"/>
      <w:lvlText w:val="%9."/>
      <w:numFmt w:val="lowerRoman"/>
      <w:pPr>
        <w:pBdr/>
        <w:tabs>
          <w:tab w:val="num" w:leader="none" w:pos="6540"/>
        </w:tabs>
        <w:spacing/>
        <w:ind w:hanging="180" w:left="6540"/>
      </w:pPr>
      <w:rPr/>
      <w:start w:val="1"/>
      <w:suff w:val="tab"/>
    </w:lvl>
  </w:abstractNum>
  <w:abstractNum w:abstractNumId="39">
    <w:lvl w:ilvl="0">
      <w:isLgl w:val="false"/>
      <w:lvlJc w:val="left"/>
      <w:lvlText w:val=""/>
      <w:numFmt w:val="bullet"/>
      <w:pPr>
        <w:pBdr/>
        <w:spacing/>
        <w:ind w:hanging="360" w:left="915"/>
      </w:pPr>
      <w:rPr>
        <w:rFonts w:ascii="Wingdings" w:hAnsi="Wingdings" w:eastAsia="Wingdings" w:cs="Wingdings"/>
      </w:rPr>
      <w:start w:val="0"/>
      <w:suff w:val="tab"/>
    </w:lvl>
    <w:lvl w:ilvl="1">
      <w:isLgl w:val="false"/>
      <w:lvlJc w:val="left"/>
      <w:lvlText w:val="o"/>
      <w:numFmt w:val="bullet"/>
      <w:pPr>
        <w:pBdr/>
        <w:spacing/>
        <w:ind w:hanging="360" w:left="1635"/>
      </w:pPr>
      <w:rPr>
        <w:rFonts w:ascii="Courier New" w:hAnsi="Courier New"/>
      </w:rPr>
      <w:start w:val="0"/>
      <w:suff w:val="tab"/>
    </w:lvl>
    <w:lvl w:ilvl="2">
      <w:isLgl w:val="false"/>
      <w:lvlJc w:val="left"/>
      <w:lvlText w:val=""/>
      <w:numFmt w:val="bullet"/>
      <w:pPr>
        <w:pBdr/>
        <w:spacing/>
        <w:ind w:hanging="360" w:left="2355"/>
      </w:pPr>
      <w:rPr>
        <w:rFonts w:ascii="Wingdings" w:hAnsi="Wingdings" w:eastAsia="Wingdings" w:cs="Wingdings"/>
      </w:rPr>
      <w:start w:val="0"/>
      <w:suff w:val="tab"/>
    </w:lvl>
    <w:lvl w:ilvl="3">
      <w:isLgl w:val="false"/>
      <w:lvlJc w:val="left"/>
      <w:lvlText w:val=""/>
      <w:numFmt w:val="bullet"/>
      <w:pPr>
        <w:pBdr/>
        <w:spacing/>
        <w:ind w:hanging="360" w:left="3075"/>
      </w:pPr>
      <w:rPr>
        <w:rFonts w:ascii="Symbol" w:hAnsi="Symbol" w:eastAsia="Symbol" w:cs="Symbol"/>
      </w:rPr>
      <w:start w:val="0"/>
      <w:suff w:val="tab"/>
    </w:lvl>
    <w:lvl w:ilvl="4">
      <w:isLgl w:val="false"/>
      <w:lvlJc w:val="left"/>
      <w:lvlText w:val="o"/>
      <w:numFmt w:val="bullet"/>
      <w:pPr>
        <w:pBdr/>
        <w:spacing/>
        <w:ind w:hanging="360" w:left="3795"/>
      </w:pPr>
      <w:rPr>
        <w:rFonts w:ascii="Courier New" w:hAnsi="Courier New"/>
      </w:rPr>
      <w:start w:val="0"/>
      <w:suff w:val="tab"/>
    </w:lvl>
    <w:lvl w:ilvl="5">
      <w:isLgl w:val="false"/>
      <w:lvlJc w:val="left"/>
      <w:lvlText w:val=""/>
      <w:numFmt w:val="bullet"/>
      <w:pPr>
        <w:pBdr/>
        <w:spacing/>
        <w:ind w:hanging="360" w:left="4515"/>
      </w:pPr>
      <w:rPr>
        <w:rFonts w:ascii="Wingdings" w:hAnsi="Wingdings" w:eastAsia="Wingdings" w:cs="Wingdings"/>
      </w:rPr>
      <w:start w:val="0"/>
      <w:suff w:val="tab"/>
    </w:lvl>
    <w:lvl w:ilvl="6">
      <w:isLgl w:val="false"/>
      <w:lvlJc w:val="left"/>
      <w:lvlText w:val=""/>
      <w:numFmt w:val="bullet"/>
      <w:pPr>
        <w:pBdr/>
        <w:spacing/>
        <w:ind w:hanging="360" w:left="5235"/>
      </w:pPr>
      <w:rPr>
        <w:rFonts w:ascii="Symbol" w:hAnsi="Symbol" w:eastAsia="Symbol" w:cs="Symbol"/>
      </w:rPr>
      <w:start w:val="0"/>
      <w:suff w:val="tab"/>
    </w:lvl>
    <w:lvl w:ilvl="7">
      <w:isLgl w:val="false"/>
      <w:lvlJc w:val="left"/>
      <w:lvlText w:val="o"/>
      <w:numFmt w:val="bullet"/>
      <w:pPr>
        <w:pBdr/>
        <w:spacing/>
        <w:ind w:hanging="360" w:left="5955"/>
      </w:pPr>
      <w:rPr>
        <w:rFonts w:ascii="Courier New" w:hAnsi="Courier New"/>
      </w:rPr>
      <w:start w:val="0"/>
      <w:suff w:val="tab"/>
    </w:lvl>
    <w:lvl w:ilvl="8">
      <w:isLgl w:val="false"/>
      <w:lvlJc w:val="left"/>
      <w:lvlText w:val=""/>
      <w:numFmt w:val="bullet"/>
      <w:pPr>
        <w:pBdr/>
        <w:spacing/>
        <w:ind w:hanging="360" w:left="6675"/>
      </w:pPr>
      <w:rPr>
        <w:rFonts w:ascii="Wingdings" w:hAnsi="Wingdings" w:eastAsia="Wingdings" w:cs="Wingdings"/>
      </w:rPr>
      <w:start w:val="0"/>
      <w:suff w:val="tab"/>
    </w:lvl>
  </w:abstractNum>
  <w:abstractNum w:abstractNumId="40">
    <w:lvl w:ilvl="0">
      <w:isLgl w:val="false"/>
      <w:lvlJc w:val="left"/>
      <w:lvlText w:val="-"/>
      <w:numFmt w:val="bullet"/>
      <w:pPr>
        <w:pBdr/>
        <w:spacing/>
        <w:ind w:hanging="360" w:left="586"/>
      </w:pPr>
      <w:rPr>
        <w:rFonts w:ascii="Times New Roman" w:hAnsi="Times New Roman"/>
      </w:rPr>
      <w:start w:val="0"/>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1">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2">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3">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4">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5">
    <w:lvl w:ilvl="0">
      <w:isLgl w:val="false"/>
      <w:lvlJc w:val="left"/>
      <w:lvlText/>
      <w:numFmt w:val="bullet"/>
      <w:pPr>
        <w:pBdr/>
        <w:spacing/>
        <w:ind w:firstLine="0" w:left="0"/>
      </w:pPr>
      <w:rPr/>
      <w:start w:val="1"/>
      <w:suff w:val="tab"/>
    </w:lvl>
    <w:lvl w:ilvl="1">
      <w:isLgl w:val="false"/>
      <w:lvlJc w:val="left"/>
      <w:lvlText/>
      <w:numFmt w:val="bullet"/>
      <w:pPr>
        <w:pBdr/>
        <w:spacing/>
        <w:ind w:firstLine="0" w:left="0"/>
      </w:pPr>
      <w:rPr/>
      <w:start w:val="1"/>
      <w:suff w:val="tab"/>
    </w:lvl>
    <w:lvl w:ilvl="2">
      <w:isLgl w:val="false"/>
      <w:lvlJc w:val="left"/>
      <w:lvlText/>
      <w:numFmt w:val="bullet"/>
      <w:pPr>
        <w:pBdr/>
        <w:spacing/>
        <w:ind w:firstLine="0" w:left="0"/>
      </w:pPr>
      <w:rPr/>
      <w:start w:val="1"/>
      <w:suff w:val="tab"/>
    </w:lvl>
    <w:lvl w:ilvl="3">
      <w:isLgl w:val="false"/>
      <w:lvlJc w:val="left"/>
      <w:lvlText/>
      <w:numFmt w:val="bullet"/>
      <w:pPr>
        <w:pBdr/>
        <w:spacing/>
        <w:ind w:firstLine="0" w:left="0"/>
      </w:pPr>
      <w:rPr/>
      <w:start w:val="1"/>
      <w:suff w:val="tab"/>
    </w:lvl>
    <w:lvl w:ilvl="4">
      <w:isLgl w:val="false"/>
      <w:lvlJc w:val="left"/>
      <w:lvlText/>
      <w:numFmt w:val="bullet"/>
      <w:pPr>
        <w:pBdr/>
        <w:spacing/>
        <w:ind w:firstLine="0" w:left="0"/>
      </w:pPr>
      <w:rPr/>
      <w:start w:val="1"/>
      <w:suff w:val="tab"/>
    </w:lvl>
    <w:lvl w:ilvl="5">
      <w:isLgl w:val="false"/>
      <w:lvlJc w:val="left"/>
      <w:lvlText/>
      <w:numFmt w:val="bullet"/>
      <w:pPr>
        <w:pBdr/>
        <w:spacing/>
        <w:ind w:firstLine="0" w:left="0"/>
      </w:pPr>
      <w:rPr/>
      <w:start w:val="1"/>
      <w:suff w:val="tab"/>
    </w:lvl>
    <w:lvl w:ilvl="6">
      <w:isLgl w:val="false"/>
      <w:lvlJc w:val="left"/>
      <w:lvlText/>
      <w:numFmt w:val="bullet"/>
      <w:pPr>
        <w:pBdr/>
        <w:spacing/>
        <w:ind w:firstLine="0" w:left="0"/>
      </w:pPr>
      <w:rPr/>
      <w:start w:val="1"/>
      <w:suff w:val="tab"/>
    </w:lvl>
    <w:lvl w:ilvl="7">
      <w:isLgl w:val="false"/>
      <w:lvlJc w:val="left"/>
      <w:lvlText/>
      <w:numFmt w:val="bullet"/>
      <w:pPr>
        <w:pBdr/>
        <w:spacing/>
        <w:ind w:firstLine="0" w:left="0"/>
      </w:pPr>
      <w:rPr/>
      <w:start w:val="1"/>
      <w:suff w:val="tab"/>
    </w:lvl>
    <w:lvl w:ilvl="8">
      <w:isLgl w:val="false"/>
      <w:lvlJc w:val="left"/>
      <w:lvlText/>
      <w:numFmt w:val="bullet"/>
      <w:pPr>
        <w:pBdr/>
        <w:spacing/>
        <w:ind w:firstLine="0" w:left="0"/>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pPr>
      <w:pBdr/>
      <w:spacing/>
      <w:ind/>
    </w:pPr>
  </w:style>
  <w:style w:type="character" w:styleId="14">
    <w:name w:val="Heading 1 Char"/>
    <w:basedOn w:val="762"/>
    <w:link w:val="749"/>
    <w:uiPriority w:val="9"/>
    <w:pPr>
      <w:pBdr/>
      <w:spacing/>
      <w:ind/>
    </w:pPr>
    <w:rPr>
      <w:rFonts w:ascii="Arial" w:hAnsi="Arial" w:eastAsia="Arial" w:cs="Arial"/>
      <w:sz w:val="40"/>
      <w:szCs w:val="40"/>
    </w:rPr>
  </w:style>
  <w:style w:type="character" w:styleId="16">
    <w:name w:val="Heading 2 Char"/>
    <w:basedOn w:val="762"/>
    <w:link w:val="750"/>
    <w:uiPriority w:val="9"/>
    <w:pPr>
      <w:pBdr/>
      <w:spacing/>
      <w:ind/>
    </w:pPr>
    <w:rPr>
      <w:rFonts w:ascii="Arial" w:hAnsi="Arial" w:eastAsia="Arial" w:cs="Arial"/>
      <w:sz w:val="34"/>
    </w:rPr>
  </w:style>
  <w:style w:type="character" w:styleId="18">
    <w:name w:val="Heading 3 Char"/>
    <w:basedOn w:val="762"/>
    <w:link w:val="751"/>
    <w:uiPriority w:val="9"/>
    <w:pPr>
      <w:pBdr/>
      <w:spacing/>
      <w:ind/>
    </w:pPr>
    <w:rPr>
      <w:rFonts w:ascii="Arial" w:hAnsi="Arial" w:eastAsia="Arial" w:cs="Arial"/>
      <w:sz w:val="30"/>
      <w:szCs w:val="30"/>
    </w:rPr>
  </w:style>
  <w:style w:type="character" w:styleId="20">
    <w:name w:val="Heading 4 Char"/>
    <w:basedOn w:val="762"/>
    <w:link w:val="752"/>
    <w:uiPriority w:val="9"/>
    <w:pPr>
      <w:pBdr/>
      <w:spacing/>
      <w:ind/>
    </w:pPr>
    <w:rPr>
      <w:rFonts w:ascii="Arial" w:hAnsi="Arial" w:eastAsia="Arial" w:cs="Arial"/>
      <w:b/>
      <w:bCs/>
      <w:sz w:val="26"/>
      <w:szCs w:val="26"/>
    </w:rPr>
  </w:style>
  <w:style w:type="character" w:styleId="22">
    <w:name w:val="Heading 5 Char"/>
    <w:basedOn w:val="762"/>
    <w:link w:val="753"/>
    <w:uiPriority w:val="9"/>
    <w:pPr>
      <w:pBdr/>
      <w:spacing/>
      <w:ind/>
    </w:pPr>
    <w:rPr>
      <w:rFonts w:ascii="Arial" w:hAnsi="Arial" w:eastAsia="Arial" w:cs="Arial"/>
      <w:b/>
      <w:bCs/>
      <w:sz w:val="24"/>
      <w:szCs w:val="24"/>
    </w:rPr>
  </w:style>
  <w:style w:type="paragraph" w:styleId="23">
    <w:name w:val="Heading 6"/>
    <w:basedOn w:val="10"/>
    <w:next w:val="10"/>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762"/>
    <w:link w:val="23"/>
    <w:uiPriority w:val="9"/>
    <w:pPr>
      <w:pBdr/>
      <w:spacing/>
      <w:ind/>
    </w:pPr>
    <w:rPr>
      <w:rFonts w:ascii="Arial" w:hAnsi="Arial" w:eastAsia="Arial" w:cs="Arial"/>
      <w:b/>
      <w:bCs/>
      <w:sz w:val="22"/>
      <w:szCs w:val="22"/>
    </w:rPr>
  </w:style>
  <w:style w:type="paragraph" w:styleId="25">
    <w:name w:val="Heading 7"/>
    <w:basedOn w:val="10"/>
    <w:next w:val="10"/>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762"/>
    <w:link w:val="25"/>
    <w:uiPriority w:val="9"/>
    <w:pPr>
      <w:pBdr/>
      <w:spacing/>
      <w:ind/>
    </w:pPr>
    <w:rPr>
      <w:rFonts w:ascii="Arial" w:hAnsi="Arial" w:eastAsia="Arial" w:cs="Arial"/>
      <w:b/>
      <w:bCs/>
      <w:i/>
      <w:iCs/>
      <w:sz w:val="22"/>
      <w:szCs w:val="22"/>
    </w:rPr>
  </w:style>
  <w:style w:type="character" w:styleId="28">
    <w:name w:val="Heading 8 Char"/>
    <w:basedOn w:val="762"/>
    <w:link w:val="754"/>
    <w:uiPriority w:val="9"/>
    <w:pPr>
      <w:pBdr/>
      <w:spacing/>
      <w:ind/>
    </w:pPr>
    <w:rPr>
      <w:rFonts w:ascii="Arial" w:hAnsi="Arial" w:eastAsia="Arial" w:cs="Arial"/>
      <w:i/>
      <w:iCs/>
      <w:sz w:val="22"/>
      <w:szCs w:val="22"/>
    </w:rPr>
  </w:style>
  <w:style w:type="paragraph" w:styleId="29">
    <w:name w:val="Heading 9"/>
    <w:basedOn w:val="10"/>
    <w:next w:val="10"/>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762"/>
    <w:link w:val="29"/>
    <w:uiPriority w:val="9"/>
    <w:pPr>
      <w:pBdr/>
      <w:spacing/>
      <w:ind/>
    </w:pPr>
    <w:rPr>
      <w:rFonts w:ascii="Arial" w:hAnsi="Arial" w:eastAsia="Arial" w:cs="Arial"/>
      <w:i/>
      <w:iCs/>
      <w:sz w:val="21"/>
      <w:szCs w:val="21"/>
    </w:rPr>
  </w:style>
  <w:style w:type="paragraph" w:styleId="33">
    <w:name w:val="No Spacing"/>
    <w:uiPriority w:val="1"/>
    <w:qFormat/>
    <w:pPr>
      <w:pBdr/>
      <w:spacing w:after="0" w:before="0" w:line="240" w:lineRule="auto"/>
      <w:ind/>
    </w:pPr>
  </w:style>
  <w:style w:type="paragraph" w:styleId="34">
    <w:name w:val="Title"/>
    <w:basedOn w:val="10"/>
    <w:next w:val="10"/>
    <w:link w:val="35"/>
    <w:uiPriority w:val="10"/>
    <w:qFormat/>
    <w:pPr>
      <w:pBdr/>
      <w:spacing w:after="200" w:before="300"/>
      <w:ind/>
      <w:contextualSpacing w:val="true"/>
    </w:pPr>
    <w:rPr>
      <w:sz w:val="48"/>
      <w:szCs w:val="48"/>
    </w:rPr>
  </w:style>
  <w:style w:type="character" w:styleId="35">
    <w:name w:val="Title Char"/>
    <w:basedOn w:val="762"/>
    <w:link w:val="34"/>
    <w:uiPriority w:val="10"/>
    <w:pPr>
      <w:pBdr/>
      <w:spacing/>
      <w:ind/>
    </w:pPr>
    <w:rPr>
      <w:sz w:val="48"/>
      <w:szCs w:val="48"/>
    </w:rPr>
  </w:style>
  <w:style w:type="paragraph" w:styleId="36">
    <w:name w:val="Subtitle"/>
    <w:basedOn w:val="10"/>
    <w:next w:val="10"/>
    <w:link w:val="37"/>
    <w:uiPriority w:val="11"/>
    <w:qFormat/>
    <w:pPr>
      <w:pBdr/>
      <w:spacing w:after="200" w:before="200"/>
      <w:ind/>
    </w:pPr>
    <w:rPr>
      <w:sz w:val="24"/>
      <w:szCs w:val="24"/>
    </w:rPr>
  </w:style>
  <w:style w:type="character" w:styleId="37">
    <w:name w:val="Subtitle Char"/>
    <w:basedOn w:val="762"/>
    <w:link w:val="36"/>
    <w:uiPriority w:val="11"/>
    <w:pPr>
      <w:pBdr/>
      <w:spacing/>
      <w:ind/>
    </w:pPr>
    <w:rPr>
      <w:sz w:val="24"/>
      <w:szCs w:val="24"/>
    </w:rPr>
  </w:style>
  <w:style w:type="paragraph" w:styleId="38">
    <w:name w:val="Quote"/>
    <w:basedOn w:val="10"/>
    <w:next w:val="1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10"/>
    <w:next w:val="1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62"/>
    <w:link w:val="757"/>
    <w:uiPriority w:val="99"/>
    <w:pPr>
      <w:pBdr/>
      <w:spacing/>
      <w:ind/>
    </w:pPr>
  </w:style>
  <w:style w:type="character" w:styleId="45">
    <w:name w:val="Footer Char"/>
    <w:basedOn w:val="762"/>
    <w:link w:val="756"/>
    <w:uiPriority w:val="99"/>
    <w:pPr>
      <w:pBdr/>
      <w:spacing/>
      <w:ind/>
    </w:pPr>
  </w:style>
  <w:style w:type="character" w:styleId="47">
    <w:name w:val="Caption Char"/>
    <w:basedOn w:val="747"/>
    <w:link w:val="756"/>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1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62"/>
    <w:uiPriority w:val="99"/>
    <w:unhideWhenUsed/>
    <w:pPr>
      <w:pBdr/>
      <w:spacing/>
      <w:ind/>
    </w:pPr>
    <w:rPr>
      <w:vertAlign w:val="superscript"/>
    </w:rPr>
  </w:style>
  <w:style w:type="paragraph" w:styleId="178">
    <w:name w:val="endnote text"/>
    <w:basedOn w:val="1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62"/>
    <w:uiPriority w:val="99"/>
    <w:semiHidden/>
    <w:unhideWhenUsed/>
    <w:pPr>
      <w:pBdr/>
      <w:spacing/>
      <w:ind/>
    </w:pPr>
    <w:rPr>
      <w:vertAlign w:val="superscript"/>
    </w:rPr>
  </w:style>
  <w:style w:type="paragraph" w:styleId="181">
    <w:name w:val="toc 1"/>
    <w:basedOn w:val="10"/>
    <w:next w:val="10"/>
    <w:uiPriority w:val="39"/>
    <w:unhideWhenUsed/>
    <w:pPr>
      <w:pBdr/>
      <w:spacing w:after="57"/>
      <w:ind w:right="0" w:firstLine="0" w:left="0"/>
    </w:pPr>
  </w:style>
  <w:style w:type="paragraph" w:styleId="182">
    <w:name w:val="toc 2"/>
    <w:basedOn w:val="10"/>
    <w:next w:val="10"/>
    <w:uiPriority w:val="39"/>
    <w:unhideWhenUsed/>
    <w:pPr>
      <w:pBdr/>
      <w:spacing w:after="57"/>
      <w:ind w:right="0" w:firstLine="0" w:left="283"/>
    </w:pPr>
  </w:style>
  <w:style w:type="paragraph" w:styleId="183">
    <w:name w:val="toc 3"/>
    <w:basedOn w:val="10"/>
    <w:next w:val="10"/>
    <w:uiPriority w:val="39"/>
    <w:unhideWhenUsed/>
    <w:pPr>
      <w:pBdr/>
      <w:spacing w:after="57"/>
      <w:ind w:right="0" w:firstLine="0" w:left="567"/>
    </w:pPr>
  </w:style>
  <w:style w:type="paragraph" w:styleId="184">
    <w:name w:val="toc 4"/>
    <w:basedOn w:val="10"/>
    <w:next w:val="10"/>
    <w:uiPriority w:val="39"/>
    <w:unhideWhenUsed/>
    <w:pPr>
      <w:pBdr/>
      <w:spacing w:after="57"/>
      <w:ind w:right="0" w:firstLine="0" w:left="850"/>
    </w:pPr>
  </w:style>
  <w:style w:type="paragraph" w:styleId="185">
    <w:name w:val="toc 5"/>
    <w:basedOn w:val="10"/>
    <w:next w:val="10"/>
    <w:uiPriority w:val="39"/>
    <w:unhideWhenUsed/>
    <w:pPr>
      <w:pBdr/>
      <w:spacing w:after="57"/>
      <w:ind w:right="0" w:firstLine="0" w:left="1134"/>
    </w:pPr>
  </w:style>
  <w:style w:type="paragraph" w:styleId="186">
    <w:name w:val="toc 6"/>
    <w:basedOn w:val="10"/>
    <w:next w:val="10"/>
    <w:uiPriority w:val="39"/>
    <w:unhideWhenUsed/>
    <w:pPr>
      <w:pBdr/>
      <w:spacing w:after="57"/>
      <w:ind w:right="0" w:firstLine="0" w:left="1417"/>
    </w:pPr>
  </w:style>
  <w:style w:type="paragraph" w:styleId="187">
    <w:name w:val="toc 7"/>
    <w:basedOn w:val="10"/>
    <w:next w:val="10"/>
    <w:uiPriority w:val="39"/>
    <w:unhideWhenUsed/>
    <w:pPr>
      <w:pBdr/>
      <w:spacing w:after="57"/>
      <w:ind w:right="0" w:firstLine="0" w:left="1701"/>
    </w:pPr>
  </w:style>
  <w:style w:type="paragraph" w:styleId="188">
    <w:name w:val="toc 8"/>
    <w:basedOn w:val="10"/>
    <w:next w:val="10"/>
    <w:uiPriority w:val="39"/>
    <w:unhideWhenUsed/>
    <w:pPr>
      <w:pBdr/>
      <w:spacing w:after="57"/>
      <w:ind w:right="0" w:firstLine="0" w:left="1984"/>
    </w:pPr>
  </w:style>
  <w:style w:type="paragraph" w:styleId="189">
    <w:name w:val="toc 9"/>
    <w:basedOn w:val="10"/>
    <w:next w:val="1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10"/>
    <w:next w:val="10"/>
    <w:uiPriority w:val="99"/>
    <w:unhideWhenUsed/>
    <w:pPr>
      <w:pBdr/>
      <w:spacing w:after="0" w:afterAutospacing="0"/>
      <w:ind/>
    </w:pPr>
  </w:style>
  <w:style w:type="paragraph" w:styleId="742" w:default="1">
    <w:name w:val="DStyle_paragraph"/>
    <w:pPr>
      <w:pBdr/>
      <w:spacing/>
      <w:ind/>
    </w:pPr>
    <w:rPr>
      <w:rFonts w:ascii="Times New Roman" w:hAnsi="Times New Roman" w:eastAsia="Times New Roman" w:cs="Times New Roman"/>
      <w:color w:val="auto"/>
      <w:sz w:val="24"/>
      <w:szCs w:val="20"/>
      <w:lang w:val="it-IT" w:eastAsia="it-IT" w:bidi="ar-SA"/>
    </w:rPr>
  </w:style>
  <w:style w:type="paragraph" w:styleId="743" w:customStyle="1">
    <w:name w:val="Standard"/>
    <w:basedOn w:val="742"/>
    <w:pPr>
      <w:widowControl w:val="true"/>
      <w:numPr>
        <w:ilvl w:val="0"/>
        <w:numId w:val="0"/>
      </w:numPr>
      <w:pBdr/>
      <w:spacing w:after="0" w:before="0"/>
      <w:ind/>
      <w:jc w:val="left"/>
      <w:outlineLvl w:val="9"/>
    </w:pPr>
    <w:rPr>
      <w:sz w:val="24"/>
      <w:szCs w:val="24"/>
      <w:lang w:bidi="he-IL"/>
    </w:rPr>
  </w:style>
  <w:style w:type="paragraph" w:styleId="744" w:customStyle="1">
    <w:name w:val="Heading"/>
    <w:basedOn w:val="743"/>
    <w:next w:val="745"/>
    <w:pPr>
      <w:keepNext w:val="true"/>
      <w:pBdr/>
      <w:spacing w:after="120" w:before="240"/>
      <w:ind/>
    </w:pPr>
    <w:rPr>
      <w:rFonts w:ascii="Liberation Sans" w:hAnsi="Liberation Sans" w:eastAsia="Microsoft YaHei" w:cs="Arial"/>
      <w:sz w:val="28"/>
      <w:szCs w:val="28"/>
    </w:rPr>
  </w:style>
  <w:style w:type="paragraph" w:styleId="745" w:customStyle="1">
    <w:name w:val="Text body"/>
    <w:basedOn w:val="743"/>
    <w:qFormat/>
    <w:pPr>
      <w:numPr>
        <w:ilvl w:val="0"/>
        <w:numId w:val="0"/>
      </w:numPr>
      <w:pBdr/>
      <w:spacing/>
      <w:ind/>
      <w:jc w:val="both"/>
      <w:outlineLvl w:val="9"/>
    </w:pPr>
  </w:style>
  <w:style w:type="paragraph" w:styleId="746" w:customStyle="1">
    <w:name w:val="List"/>
    <w:basedOn w:val="745"/>
    <w:pPr>
      <w:pBdr/>
      <w:spacing/>
      <w:ind/>
    </w:pPr>
    <w:rPr>
      <w:rFonts w:cs="Arial"/>
    </w:rPr>
  </w:style>
  <w:style w:type="paragraph" w:styleId="747" w:customStyle="1">
    <w:name w:val="Caption"/>
    <w:basedOn w:val="743"/>
    <w:pPr>
      <w:pBdr/>
      <w:spacing w:after="120" w:before="120"/>
      <w:ind/>
    </w:pPr>
    <w:rPr>
      <w:rFonts w:cs="Arial"/>
      <w:i/>
      <w:iCs/>
      <w:sz w:val="24"/>
      <w:szCs w:val="24"/>
    </w:rPr>
  </w:style>
  <w:style w:type="paragraph" w:styleId="748" w:customStyle="1">
    <w:name w:val="Index"/>
    <w:basedOn w:val="743"/>
    <w:pPr>
      <w:pBdr/>
      <w:spacing/>
      <w:ind/>
    </w:pPr>
    <w:rPr>
      <w:rFonts w:cs="Arial"/>
    </w:rPr>
  </w:style>
  <w:style w:type="paragraph" w:styleId="749" w:customStyle="1">
    <w:name w:val="Heading 1"/>
    <w:basedOn w:val="743"/>
    <w:next w:val="743"/>
    <w:qFormat/>
    <w:pPr>
      <w:numPr>
        <w:ilvl w:val="0"/>
        <w:numId w:val="0"/>
      </w:numPr>
      <w:pBdr/>
      <w:spacing/>
      <w:ind/>
      <w:jc w:val="center"/>
      <w:outlineLvl w:val="1"/>
    </w:pPr>
    <w:rPr>
      <w:b/>
      <w:bCs/>
      <w:sz w:val="28"/>
    </w:rPr>
  </w:style>
  <w:style w:type="paragraph" w:styleId="750" w:customStyle="1">
    <w:name w:val="Heading 2"/>
    <w:basedOn w:val="743"/>
    <w:next w:val="743"/>
    <w:qFormat/>
    <w:pPr>
      <w:numPr>
        <w:ilvl w:val="0"/>
        <w:numId w:val="0"/>
      </w:numPr>
      <w:pBdr/>
      <w:spacing/>
      <w:ind/>
      <w:jc w:val="center"/>
      <w:outlineLvl w:val="2"/>
    </w:pPr>
    <w:rPr>
      <w:sz w:val="32"/>
    </w:rPr>
  </w:style>
  <w:style w:type="paragraph" w:styleId="751" w:customStyle="1">
    <w:name w:val="Heading 3"/>
    <w:basedOn w:val="743"/>
    <w:next w:val="743"/>
    <w:qFormat/>
    <w:pPr>
      <w:numPr>
        <w:ilvl w:val="0"/>
        <w:numId w:val="0"/>
      </w:numPr>
      <w:pBdr/>
      <w:spacing/>
      <w:ind/>
      <w:jc w:val="center"/>
      <w:outlineLvl w:val="3"/>
    </w:pPr>
    <w:rPr>
      <w:b/>
      <w:bCs/>
    </w:rPr>
  </w:style>
  <w:style w:type="paragraph" w:styleId="752" w:customStyle="1">
    <w:name w:val="Heading 4"/>
    <w:basedOn w:val="743"/>
    <w:next w:val="743"/>
    <w:qFormat/>
    <w:pPr>
      <w:numPr>
        <w:ilvl w:val="0"/>
        <w:numId w:val="0"/>
      </w:numPr>
      <w:pBdr/>
      <w:spacing/>
      <w:ind/>
      <w:jc w:val="both"/>
      <w:outlineLvl w:val="4"/>
    </w:pPr>
    <w:rPr>
      <w:sz w:val="28"/>
    </w:rPr>
  </w:style>
  <w:style w:type="paragraph" w:styleId="753" w:customStyle="1">
    <w:name w:val="Heading 5"/>
    <w:basedOn w:val="743"/>
    <w:next w:val="743"/>
    <w:qFormat/>
    <w:pPr>
      <w:numPr>
        <w:ilvl w:val="0"/>
        <w:numId w:val="0"/>
      </w:numPr>
      <w:pBdr/>
      <w:spacing/>
      <w:ind/>
      <w:jc w:val="center"/>
      <w:outlineLvl w:val="5"/>
    </w:pPr>
    <w:rPr>
      <w:b/>
      <w:bCs/>
      <w:sz w:val="32"/>
    </w:rPr>
  </w:style>
  <w:style w:type="paragraph" w:styleId="754" w:customStyle="1">
    <w:name w:val="Heading 8"/>
    <w:basedOn w:val="743"/>
    <w:next w:val="743"/>
    <w:qFormat/>
    <w:pPr>
      <w:numPr>
        <w:ilvl w:val="0"/>
        <w:numId w:val="0"/>
      </w:numPr>
      <w:pBdr/>
      <w:spacing w:after="60" w:before="240"/>
      <w:ind/>
      <w:outlineLvl w:val="8"/>
    </w:pPr>
    <w:rPr>
      <w:i/>
      <w:iCs/>
      <w:lang w:bidi="ar-SA"/>
    </w:rPr>
  </w:style>
  <w:style w:type="paragraph" w:styleId="755" w:customStyle="1">
    <w:name w:val="Header and Footer"/>
    <w:basedOn w:val="743"/>
    <w:qFormat/>
    <w:pPr>
      <w:pBdr/>
      <w:spacing/>
      <w:ind/>
    </w:pPr>
  </w:style>
  <w:style w:type="paragraph" w:styleId="756" w:customStyle="1">
    <w:name w:val="Footer"/>
    <w:basedOn w:val="743"/>
    <w:pPr>
      <w:numPr>
        <w:ilvl w:val="0"/>
        <w:numId w:val="0"/>
      </w:numPr>
      <w:pBdr/>
      <w:tabs>
        <w:tab w:val="center" w:leader="none" w:pos="4818"/>
        <w:tab w:val="right" w:leader="none" w:pos="9637"/>
      </w:tabs>
      <w:spacing/>
      <w:ind/>
      <w:outlineLvl w:val="9"/>
    </w:pPr>
  </w:style>
  <w:style w:type="paragraph" w:styleId="757" w:customStyle="1">
    <w:name w:val="Header"/>
    <w:basedOn w:val="743"/>
    <w:pPr>
      <w:numPr>
        <w:ilvl w:val="0"/>
        <w:numId w:val="0"/>
      </w:numPr>
      <w:pBdr/>
      <w:tabs>
        <w:tab w:val="center" w:leader="none" w:pos="4818"/>
        <w:tab w:val="right" w:leader="none" w:pos="9637"/>
      </w:tabs>
      <w:spacing/>
      <w:ind/>
      <w:outlineLvl w:val="9"/>
    </w:pPr>
  </w:style>
  <w:style w:type="paragraph" w:styleId="758" w:customStyle="1">
    <w:name w:val="Balloon Text"/>
    <w:basedOn w:val="743"/>
    <w:qFormat/>
    <w:pPr>
      <w:pBdr/>
      <w:spacing/>
      <w:ind/>
    </w:pPr>
    <w:rPr>
      <w:rFonts w:ascii="Tahoma" w:hAnsi="Tahoma" w:cs="Tahoma"/>
      <w:sz w:val="16"/>
      <w:szCs w:val="16"/>
    </w:rPr>
  </w:style>
  <w:style w:type="paragraph" w:styleId="759" w:customStyle="1">
    <w:name w:val="List Paragraph"/>
    <w:basedOn w:val="743"/>
    <w:qFormat/>
    <w:pPr>
      <w:numPr>
        <w:ilvl w:val="0"/>
        <w:numId w:val="0"/>
      </w:numPr>
      <w:pBdr/>
      <w:spacing/>
      <w:ind w:right="0" w:firstLine="0" w:left="708"/>
      <w:outlineLvl w:val="9"/>
    </w:pPr>
  </w:style>
  <w:style w:type="paragraph" w:styleId="760" w:customStyle="1">
    <w:name w:val="Default"/>
    <w:basedOn w:val="742"/>
    <w:pPr>
      <w:widowControl w:val="true"/>
      <w:numPr>
        <w:ilvl w:val="0"/>
        <w:numId w:val="0"/>
      </w:numPr>
      <w:pBdr/>
      <w:spacing w:after="0" w:before="0"/>
      <w:ind/>
      <w:jc w:val="left"/>
      <w:outlineLvl w:val="9"/>
    </w:pPr>
    <w:rPr>
      <w:rFonts w:ascii="Calibri" w:hAnsi="Calibri" w:cs="Calibri"/>
      <w:color w:val="000000"/>
      <w:sz w:val="24"/>
      <w:szCs w:val="24"/>
    </w:rPr>
  </w:style>
  <w:style w:type="paragraph" w:styleId="761" w:customStyle="1">
    <w:name w:val="Frame contents"/>
    <w:basedOn w:val="743"/>
    <w:qFormat/>
    <w:pPr>
      <w:pBdr/>
      <w:spacing/>
      <w:ind/>
    </w:pPr>
  </w:style>
  <w:style w:type="character" w:styleId="762" w:default="1" w:customStyle="1">
    <w:name w:val="Default Paragraph Font"/>
    <w:basedOn w:val="742"/>
    <w:qFormat/>
    <w:pPr>
      <w:pBdr/>
      <w:spacing/>
      <w:ind/>
    </w:pPr>
  </w:style>
  <w:style w:type="character" w:styleId="763" w:customStyle="1">
    <w:name w:val="page number"/>
    <w:basedOn w:val="762"/>
    <w:qFormat/>
    <w:pPr>
      <w:pBdr/>
      <w:spacing/>
      <w:ind/>
    </w:pPr>
  </w:style>
  <w:style w:type="character" w:styleId="764" w:customStyle="1">
    <w:name w:val="ListLabel 1"/>
    <w:basedOn w:val="742"/>
    <w:qFormat/>
    <w:pPr>
      <w:pBdr/>
      <w:spacing/>
      <w:ind/>
    </w:pPr>
    <w:rPr>
      <w:rFonts w:cs="Times New Roman"/>
      <w:sz w:val="20"/>
    </w:rPr>
  </w:style>
  <w:style w:type="character" w:styleId="765" w:customStyle="1">
    <w:name w:val="ListLabel 2"/>
    <w:basedOn w:val="742"/>
    <w:qFormat/>
    <w:pPr>
      <w:pBdr/>
      <w:spacing/>
      <w:ind/>
    </w:pPr>
    <w:rPr>
      <w:rFonts w:cs="Times New Roman"/>
      <w:sz w:val="20"/>
    </w:rPr>
  </w:style>
  <w:style w:type="character" w:styleId="766" w:customStyle="1">
    <w:name w:val="ListLabel 3"/>
    <w:basedOn w:val="742"/>
    <w:qFormat/>
    <w:pPr>
      <w:pBdr/>
      <w:spacing/>
      <w:ind/>
    </w:pPr>
    <w:rPr>
      <w:sz w:val="24"/>
    </w:rPr>
  </w:style>
  <w:style w:type="character" w:styleId="767" w:customStyle="1">
    <w:name w:val="ListLabel 4"/>
    <w:basedOn w:val="742"/>
    <w:qFormat/>
    <w:pPr>
      <w:pBdr/>
      <w:spacing/>
      <w:ind/>
    </w:pPr>
    <w:rPr>
      <w:b w:val="0"/>
      <w:i w:val="0"/>
    </w:rPr>
  </w:style>
  <w:style w:type="character" w:styleId="768" w:customStyle="1">
    <w:name w:val="ListLabel 5"/>
    <w:basedOn w:val="742"/>
    <w:qFormat/>
    <w:pPr>
      <w:pBdr/>
      <w:spacing/>
      <w:ind/>
    </w:pPr>
    <w:rPr>
      <w:b/>
      <w:i w:val="0"/>
      <w:sz w:val="22"/>
      <w:szCs w:val="22"/>
    </w:rPr>
  </w:style>
  <w:style w:type="character" w:styleId="769" w:customStyle="1">
    <w:name w:val="ListLabel 6"/>
    <w:basedOn w:val="742"/>
    <w:qFormat/>
    <w:pPr>
      <w:pBdr/>
      <w:spacing/>
      <w:ind/>
    </w:pPr>
    <w:rPr>
      <w:rFonts w:cs="Courier New"/>
    </w:rPr>
  </w:style>
  <w:style w:type="character" w:styleId="770" w:customStyle="1">
    <w:name w:val="ListLabel 7"/>
    <w:basedOn w:val="742"/>
    <w:qFormat/>
    <w:pPr>
      <w:pBdr/>
      <w:spacing/>
      <w:ind/>
    </w:pPr>
    <w:rPr>
      <w:rFonts w:cs="Courier New"/>
    </w:rPr>
  </w:style>
  <w:style w:type="character" w:styleId="771" w:customStyle="1">
    <w:name w:val="ListLabel 8"/>
    <w:basedOn w:val="742"/>
    <w:qFormat/>
    <w:pPr>
      <w:pBdr/>
      <w:spacing/>
      <w:ind/>
    </w:pPr>
    <w:rPr>
      <w:rFonts w:cs="Courier New"/>
    </w:rPr>
  </w:style>
  <w:style w:type="character" w:styleId="772" w:customStyle="1">
    <w:name w:val="ListLabel 9"/>
    <w:basedOn w:val="742"/>
    <w:qFormat/>
    <w:pPr>
      <w:pBdr/>
      <w:spacing/>
      <w:ind/>
    </w:pPr>
    <w:rPr>
      <w:b/>
      <w:i w:val="0"/>
      <w:sz w:val="22"/>
      <w:szCs w:val="22"/>
    </w:rPr>
  </w:style>
  <w:style w:type="character" w:styleId="773" w:customStyle="1">
    <w:name w:val="ListLabel 10"/>
    <w:basedOn w:val="742"/>
    <w:qFormat/>
    <w:pPr>
      <w:pBdr/>
      <w:spacing/>
      <w:ind/>
    </w:pPr>
    <w:rPr>
      <w:rFonts w:cs="Courier New"/>
    </w:rPr>
  </w:style>
  <w:style w:type="character" w:styleId="774" w:customStyle="1">
    <w:name w:val="ListLabel 11"/>
    <w:basedOn w:val="742"/>
    <w:qFormat/>
    <w:pPr>
      <w:pBdr/>
      <w:spacing/>
      <w:ind/>
    </w:pPr>
    <w:rPr>
      <w:rFonts w:cs="Courier New"/>
    </w:rPr>
  </w:style>
  <w:style w:type="character" w:styleId="775" w:customStyle="1">
    <w:name w:val="ListLabel 12"/>
    <w:basedOn w:val="742"/>
    <w:qFormat/>
    <w:pPr>
      <w:pBdr/>
      <w:spacing/>
      <w:ind/>
    </w:pPr>
    <w:rPr>
      <w:rFonts w:cs="Courier New"/>
    </w:rPr>
  </w:style>
  <w:style w:type="character" w:styleId="776" w:customStyle="1">
    <w:name w:val="ListLabel 13"/>
    <w:basedOn w:val="742"/>
    <w:qFormat/>
    <w:pPr>
      <w:pBdr/>
      <w:spacing/>
      <w:ind/>
    </w:pPr>
    <w:rPr>
      <w:b/>
      <w:i w:val="0"/>
      <w:sz w:val="22"/>
      <w:szCs w:val="22"/>
    </w:rPr>
  </w:style>
  <w:style w:type="character" w:styleId="777" w:customStyle="1">
    <w:name w:val="ListLabel 14"/>
    <w:basedOn w:val="742"/>
    <w:qFormat/>
    <w:pPr>
      <w:pBdr/>
      <w:spacing/>
      <w:ind/>
    </w:pPr>
    <w:rPr>
      <w:b/>
      <w:i w:val="0"/>
      <w:color w:val="auto"/>
      <w:sz w:val="20"/>
      <w:szCs w:val="20"/>
    </w:rPr>
  </w:style>
  <w:style w:type="character" w:styleId="778" w:customStyle="1">
    <w:name w:val="ListLabel 15"/>
    <w:basedOn w:val="742"/>
    <w:qFormat/>
    <w:pPr>
      <w:pBdr/>
      <w:spacing/>
      <w:ind/>
    </w:pPr>
    <w:rPr>
      <w:rFonts w:cs="Wingdings"/>
      <w:b/>
      <w:i w:val="0"/>
      <w:sz w:val="20"/>
      <w:szCs w:val="20"/>
    </w:rPr>
  </w:style>
  <w:style w:type="character" w:styleId="779" w:customStyle="1">
    <w:name w:val="ListLabel 16"/>
    <w:basedOn w:val="742"/>
    <w:qFormat/>
    <w:pPr>
      <w:pBdr/>
      <w:spacing/>
      <w:ind/>
    </w:pPr>
    <w:rPr>
      <w:rFonts w:cs="Courier New"/>
    </w:rPr>
  </w:style>
  <w:style w:type="character" w:styleId="780" w:customStyle="1">
    <w:name w:val="ListLabel 17"/>
    <w:basedOn w:val="742"/>
    <w:qFormat/>
    <w:pPr>
      <w:pBdr/>
      <w:spacing/>
      <w:ind/>
    </w:pPr>
    <w:rPr>
      <w:rFonts w:cs="Courier New"/>
    </w:rPr>
  </w:style>
  <w:style w:type="character" w:styleId="781" w:customStyle="1">
    <w:name w:val="ListLabel 18"/>
    <w:basedOn w:val="742"/>
    <w:qFormat/>
    <w:pPr>
      <w:pBdr/>
      <w:spacing/>
      <w:ind/>
    </w:pPr>
    <w:rPr>
      <w:sz w:val="24"/>
    </w:rPr>
  </w:style>
  <w:style w:type="character" w:styleId="782" w:customStyle="1">
    <w:name w:val="ListLabel 19"/>
    <w:basedOn w:val="742"/>
    <w:qFormat/>
    <w:pPr>
      <w:pBdr/>
      <w:spacing/>
      <w:ind/>
    </w:pPr>
    <w:rPr>
      <w:b/>
      <w:i w:val="0"/>
      <w:sz w:val="22"/>
      <w:szCs w:val="22"/>
    </w:rPr>
  </w:style>
  <w:style w:type="character" w:styleId="783" w:customStyle="1">
    <w:name w:val="ListLabel 20"/>
    <w:basedOn w:val="742"/>
    <w:qFormat/>
    <w:pPr>
      <w:pBdr/>
      <w:spacing/>
      <w:ind/>
    </w:pPr>
    <w:rPr>
      <w:sz w:val="24"/>
    </w:rPr>
  </w:style>
  <w:style w:type="character" w:styleId="784" w:customStyle="1">
    <w:name w:val="ListLabel 21"/>
    <w:basedOn w:val="742"/>
    <w:qFormat/>
    <w:pPr>
      <w:pBdr/>
      <w:spacing/>
      <w:ind/>
    </w:pPr>
    <w:rPr>
      <w:b/>
      <w:i w:val="0"/>
      <w:sz w:val="22"/>
      <w:szCs w:val="22"/>
    </w:rPr>
  </w:style>
  <w:style w:type="character" w:styleId="785" w:customStyle="1">
    <w:name w:val="ListLabel 22"/>
    <w:basedOn w:val="742"/>
    <w:qFormat/>
    <w:pPr>
      <w:pBdr/>
      <w:spacing/>
      <w:ind/>
    </w:pPr>
    <w:rPr>
      <w:sz w:val="24"/>
    </w:rPr>
  </w:style>
  <w:style w:type="character" w:styleId="786" w:customStyle="1">
    <w:name w:val="ListLabel 23"/>
    <w:basedOn w:val="742"/>
    <w:qFormat/>
    <w:pPr>
      <w:pBdr/>
      <w:spacing/>
      <w:ind/>
    </w:pPr>
    <w:rPr>
      <w:sz w:val="24"/>
    </w:rPr>
  </w:style>
  <w:style w:type="character" w:styleId="787" w:customStyle="1">
    <w:name w:val="ListLabel 24"/>
    <w:basedOn w:val="742"/>
    <w:qFormat/>
    <w:pPr>
      <w:pBdr/>
      <w:spacing/>
      <w:ind/>
    </w:pPr>
    <w:rPr>
      <w:b/>
      <w:i w:val="0"/>
      <w:sz w:val="22"/>
      <w:szCs w:val="22"/>
    </w:rPr>
  </w:style>
  <w:style w:type="character" w:styleId="788" w:customStyle="1">
    <w:name w:val="ListLabel 25"/>
    <w:basedOn w:val="742"/>
    <w:qFormat/>
    <w:pPr>
      <w:pBdr/>
      <w:spacing/>
      <w:ind/>
    </w:pPr>
    <w:rPr>
      <w:sz w:val="24"/>
    </w:rPr>
  </w:style>
  <w:style w:type="character" w:styleId="789" w:customStyle="1">
    <w:name w:val="ListLabel 26"/>
    <w:basedOn w:val="742"/>
    <w:qFormat/>
    <w:pPr>
      <w:pBdr/>
      <w:spacing/>
      <w:ind/>
    </w:pPr>
    <w:rPr>
      <w:rFonts w:cs="Courier New"/>
    </w:rPr>
  </w:style>
  <w:style w:type="character" w:styleId="790" w:customStyle="1">
    <w:name w:val="ListLabel 27"/>
    <w:basedOn w:val="742"/>
    <w:qFormat/>
    <w:pPr>
      <w:pBdr/>
      <w:spacing/>
      <w:ind/>
    </w:pPr>
    <w:rPr>
      <w:rFonts w:cs="Courier New"/>
    </w:rPr>
  </w:style>
  <w:style w:type="character" w:styleId="791" w:customStyle="1">
    <w:name w:val="ListLabel 28"/>
    <w:basedOn w:val="742"/>
    <w:qFormat/>
    <w:pPr>
      <w:pBdr/>
      <w:spacing/>
      <w:ind/>
    </w:pPr>
    <w:rPr>
      <w:rFonts w:cs="Courier New"/>
    </w:rPr>
  </w:style>
  <w:style w:type="character" w:styleId="792" w:customStyle="1">
    <w:name w:val="ListLabel 29"/>
    <w:basedOn w:val="742"/>
    <w:qFormat/>
    <w:pPr>
      <w:pBdr/>
      <w:spacing/>
      <w:ind/>
    </w:pPr>
    <w:rPr>
      <w:rFonts w:cs="Courier New"/>
    </w:rPr>
  </w:style>
  <w:style w:type="character" w:styleId="793" w:customStyle="1">
    <w:name w:val="ListLabel 30"/>
    <w:basedOn w:val="742"/>
    <w:qFormat/>
    <w:pPr>
      <w:pBdr/>
      <w:spacing/>
      <w:ind/>
    </w:pPr>
    <w:rPr>
      <w:rFonts w:cs="Courier New"/>
    </w:rPr>
  </w:style>
  <w:style w:type="character" w:styleId="794" w:customStyle="1">
    <w:name w:val="ListLabel 31"/>
    <w:basedOn w:val="742"/>
    <w:qFormat/>
    <w:pPr>
      <w:pBdr/>
      <w:spacing/>
      <w:ind/>
    </w:pPr>
    <w:rPr>
      <w:rFonts w:cs="Courier New"/>
    </w:rPr>
  </w:style>
  <w:style w:type="character" w:styleId="795" w:customStyle="1">
    <w:name w:val="ListLabel 32"/>
    <w:basedOn w:val="742"/>
    <w:qFormat/>
    <w:pPr>
      <w:pBdr/>
      <w:spacing/>
      <w:ind/>
    </w:pPr>
    <w:rPr>
      <w:rFonts w:cs="Courier New"/>
    </w:rPr>
  </w:style>
  <w:style w:type="character" w:styleId="796" w:customStyle="1">
    <w:name w:val="ListLabel 33"/>
    <w:basedOn w:val="742"/>
    <w:qFormat/>
    <w:pPr>
      <w:pBdr/>
      <w:spacing/>
      <w:ind/>
    </w:pPr>
    <w:rPr>
      <w:rFonts w:cs="Courier New"/>
    </w:rPr>
  </w:style>
  <w:style w:type="character" w:styleId="797" w:customStyle="1">
    <w:name w:val="ListLabel 34"/>
    <w:basedOn w:val="742"/>
    <w:qFormat/>
    <w:pPr>
      <w:pBdr/>
      <w:spacing/>
      <w:ind/>
    </w:pPr>
    <w:rPr>
      <w:rFonts w:cs="Courier New"/>
    </w:rPr>
  </w:style>
  <w:style w:type="character" w:styleId="798" w:customStyle="1">
    <w:name w:val="ListLabel 35"/>
    <w:basedOn w:val="742"/>
    <w:qFormat/>
    <w:pPr>
      <w:pBdr/>
      <w:spacing/>
      <w:ind/>
    </w:pPr>
    <w:rPr>
      <w:b/>
      <w:i w:val="0"/>
      <w:sz w:val="22"/>
      <w:szCs w:val="22"/>
    </w:rPr>
  </w:style>
  <w:style w:type="character" w:styleId="799" w:customStyle="1">
    <w:name w:val="ListLabel 36"/>
    <w:basedOn w:val="742"/>
    <w:qFormat/>
    <w:pPr>
      <w:pBdr/>
      <w:spacing/>
      <w:ind/>
    </w:pPr>
    <w:rPr>
      <w:rFonts w:cs="Courier New"/>
    </w:rPr>
  </w:style>
  <w:style w:type="character" w:styleId="800" w:customStyle="1">
    <w:name w:val="ListLabel 37"/>
    <w:basedOn w:val="742"/>
    <w:qFormat/>
    <w:pPr>
      <w:pBdr/>
      <w:spacing/>
      <w:ind/>
    </w:pPr>
    <w:rPr>
      <w:rFonts w:cs="Courier New"/>
    </w:rPr>
  </w:style>
  <w:style w:type="character" w:styleId="801" w:customStyle="1">
    <w:name w:val="ListLabel 38"/>
    <w:basedOn w:val="742"/>
    <w:qFormat/>
    <w:pPr>
      <w:pBdr/>
      <w:spacing/>
      <w:ind/>
    </w:pPr>
    <w:rPr>
      <w:rFonts w:cs="Courier New"/>
    </w:rPr>
  </w:style>
  <w:style w:type="character" w:styleId="802" w:customStyle="1">
    <w:name w:val="ListLabel 39"/>
    <w:basedOn w:val="742"/>
    <w:qFormat/>
    <w:pPr>
      <w:pBdr/>
      <w:spacing/>
      <w:ind/>
    </w:pPr>
    <w:rPr>
      <w:sz w:val="20"/>
    </w:rPr>
  </w:style>
  <w:style w:type="character" w:styleId="803" w:customStyle="1">
    <w:name w:val="ListLabel 40"/>
    <w:basedOn w:val="742"/>
    <w:qFormat/>
    <w:pPr>
      <w:pBdr/>
      <w:spacing/>
      <w:ind/>
    </w:pPr>
    <w:rPr>
      <w:rFonts w:cs="Courier New"/>
    </w:rPr>
  </w:style>
  <w:style w:type="character" w:styleId="804" w:customStyle="1">
    <w:name w:val="ListLabel 41"/>
    <w:basedOn w:val="742"/>
    <w:qFormat/>
    <w:pPr>
      <w:pBdr/>
      <w:spacing/>
      <w:ind/>
    </w:pPr>
    <w:rPr>
      <w:rFonts w:cs="Courier New"/>
    </w:rPr>
  </w:style>
  <w:style w:type="character" w:styleId="805" w:customStyle="1">
    <w:name w:val="ListLabel 42"/>
    <w:basedOn w:val="742"/>
    <w:qFormat/>
    <w:pPr>
      <w:pBdr/>
      <w:spacing/>
      <w:ind/>
    </w:pPr>
    <w:rPr>
      <w:rFonts w:cs="Courier New"/>
    </w:rPr>
  </w:style>
  <w:style w:type="character" w:styleId="806" w:customStyle="1">
    <w:name w:val="ListLabel 43"/>
    <w:basedOn w:val="742"/>
    <w:qFormat/>
    <w:pPr>
      <w:pBdr/>
      <w:spacing/>
      <w:ind/>
    </w:pPr>
    <w:rPr>
      <w:rFonts w:cs="Courier New"/>
    </w:rPr>
  </w:style>
  <w:style w:type="character" w:styleId="807" w:customStyle="1">
    <w:name w:val="ListLabel 44"/>
    <w:basedOn w:val="742"/>
    <w:qFormat/>
    <w:pPr>
      <w:pBdr/>
      <w:spacing/>
      <w:ind/>
    </w:pPr>
    <w:rPr>
      <w:rFonts w:cs="Courier New"/>
    </w:rPr>
  </w:style>
  <w:style w:type="character" w:styleId="808" w:customStyle="1">
    <w:name w:val="ListLabel 45"/>
    <w:basedOn w:val="742"/>
    <w:qFormat/>
    <w:pPr>
      <w:pBdr/>
      <w:spacing/>
      <w:ind/>
    </w:pPr>
    <w:rPr>
      <w:rFonts w:cs="Courier New"/>
    </w:rPr>
  </w:style>
  <w:style w:type="character" w:styleId="809" w:customStyle="1">
    <w:name w:val="ListLabel 46"/>
    <w:basedOn w:val="742"/>
    <w:qFormat/>
    <w:pPr>
      <w:pBdr/>
      <w:spacing/>
      <w:ind/>
    </w:pPr>
    <w:rPr>
      <w:rFonts w:cs="Courier New"/>
    </w:rPr>
  </w:style>
  <w:style w:type="character" w:styleId="810" w:customStyle="1">
    <w:name w:val="ListLabel 47"/>
    <w:basedOn w:val="742"/>
    <w:qFormat/>
    <w:pPr>
      <w:pBdr/>
      <w:spacing/>
      <w:ind/>
    </w:pPr>
    <w:rPr>
      <w:rFonts w:cs="Courier New"/>
    </w:rPr>
  </w:style>
  <w:style w:type="character" w:styleId="811" w:customStyle="1">
    <w:name w:val="ListLabel 48"/>
    <w:basedOn w:val="742"/>
    <w:qFormat/>
    <w:pPr>
      <w:pBdr/>
      <w:spacing/>
      <w:ind/>
    </w:pPr>
    <w:rPr>
      <w:rFonts w:cs="Courier New"/>
    </w:rPr>
  </w:style>
  <w:style w:type="character" w:styleId="812" w:customStyle="1">
    <w:name w:val="ListLabel 49"/>
    <w:basedOn w:val="742"/>
    <w:qFormat/>
    <w:pPr>
      <w:pBdr/>
      <w:spacing/>
      <w:ind/>
    </w:pPr>
    <w:rPr>
      <w:b/>
      <w:i w:val="0"/>
      <w:sz w:val="22"/>
      <w:szCs w:val="22"/>
    </w:rPr>
  </w:style>
  <w:style w:type="character" w:styleId="813" w:customStyle="1">
    <w:name w:val="ListLabel 50"/>
    <w:basedOn w:val="742"/>
    <w:qFormat/>
    <w:pPr>
      <w:pBdr/>
      <w:spacing/>
      <w:ind/>
    </w:pPr>
    <w:rPr>
      <w:rFonts w:cs="Courier New"/>
    </w:rPr>
  </w:style>
  <w:style w:type="character" w:styleId="814" w:customStyle="1">
    <w:name w:val="ListLabel 51"/>
    <w:basedOn w:val="742"/>
    <w:qFormat/>
    <w:pPr>
      <w:pBdr/>
      <w:spacing/>
      <w:ind/>
    </w:pPr>
    <w:rPr>
      <w:rFonts w:cs="Courier New"/>
    </w:rPr>
  </w:style>
  <w:style w:type="character" w:styleId="815" w:customStyle="1">
    <w:name w:val="ListLabel 52"/>
    <w:basedOn w:val="742"/>
    <w:qFormat/>
    <w:pPr>
      <w:pBdr/>
      <w:spacing/>
      <w:ind/>
    </w:pPr>
    <w:rPr>
      <w:rFonts w:cs="Courier New"/>
    </w:rPr>
  </w:style>
  <w:style w:type="character" w:styleId="816" w:customStyle="1">
    <w:name w:val="ListLabel 53"/>
    <w:basedOn w:val="742"/>
    <w:qFormat/>
    <w:pPr>
      <w:pBdr/>
      <w:spacing/>
      <w:ind/>
    </w:pPr>
    <w:rPr>
      <w:sz w:val="24"/>
    </w:rPr>
  </w:style>
  <w:style w:type="character" w:styleId="817" w:customStyle="1">
    <w:name w:val="ListLabel 54"/>
    <w:basedOn w:val="742"/>
    <w:qFormat/>
    <w:pPr>
      <w:pBdr/>
      <w:spacing/>
      <w:ind/>
    </w:pPr>
    <w:rPr>
      <w:sz w:val="24"/>
    </w:rPr>
  </w:style>
  <w:style w:type="character" w:styleId="818" w:customStyle="1">
    <w:name w:val="ListLabel 55"/>
    <w:basedOn w:val="742"/>
    <w:qFormat/>
    <w:pPr>
      <w:pBdr/>
      <w:spacing/>
      <w:ind/>
    </w:pPr>
    <w:rPr>
      <w:rFonts w:cs="Courier New"/>
    </w:rPr>
  </w:style>
  <w:style w:type="character" w:styleId="819" w:customStyle="1">
    <w:name w:val="ListLabel 56"/>
    <w:basedOn w:val="742"/>
    <w:qFormat/>
    <w:pPr>
      <w:pBdr/>
      <w:spacing/>
      <w:ind/>
    </w:pPr>
    <w:rPr>
      <w:rFonts w:cs="Courier New"/>
    </w:rPr>
  </w:style>
  <w:style w:type="character" w:styleId="820" w:customStyle="1">
    <w:name w:val="ListLabel 57"/>
    <w:basedOn w:val="742"/>
    <w:qFormat/>
    <w:pPr>
      <w:pBdr/>
      <w:spacing/>
      <w:ind/>
    </w:pPr>
    <w:rPr>
      <w:rFonts w:cs="Courier New"/>
    </w:rPr>
  </w:style>
  <w:style w:type="character" w:styleId="821" w:customStyle="1">
    <w:name w:val="ListLabel 58"/>
    <w:basedOn w:val="742"/>
    <w:qFormat/>
    <w:pPr>
      <w:pBdr/>
      <w:spacing/>
      <w:ind/>
    </w:pPr>
    <w:rPr>
      <w:rFonts w:eastAsia="Arial Unicode MS" w:cs="Times New Roman"/>
      <w:b/>
      <w:sz w:val="24"/>
    </w:rPr>
  </w:style>
  <w:style w:type="character" w:styleId="822" w:customStyle="1">
    <w:name w:val="ListLabel 59"/>
    <w:basedOn w:val="742"/>
    <w:qFormat/>
    <w:pPr>
      <w:pBdr/>
      <w:spacing/>
      <w:ind/>
    </w:pPr>
    <w:rPr>
      <w:b/>
      <w:i w:val="0"/>
      <w:sz w:val="22"/>
      <w:szCs w:val="22"/>
    </w:rPr>
  </w:style>
  <w:style w:type="character" w:styleId="823" w:customStyle="1">
    <w:name w:val="ListLabel 60"/>
    <w:basedOn w:val="742"/>
    <w:qFormat/>
    <w:pPr>
      <w:pBdr/>
      <w:spacing/>
      <w:ind/>
    </w:pPr>
    <w:rPr>
      <w:color w:val="000000"/>
      <w:sz w:val="24"/>
    </w:rPr>
  </w:style>
  <w:style w:type="character" w:styleId="824" w:customStyle="1">
    <w:name w:val="ListLabel 61"/>
    <w:basedOn w:val="742"/>
    <w:qFormat/>
    <w:pPr>
      <w:pBdr/>
      <w:spacing/>
      <w:ind/>
    </w:pPr>
    <w:rPr>
      <w:b/>
      <w:i w:val="0"/>
      <w:sz w:val="22"/>
      <w:szCs w:val="22"/>
    </w:rPr>
  </w:style>
  <w:style w:type="character" w:styleId="825" w:customStyle="1">
    <w:name w:val="ListLabel 62"/>
    <w:basedOn w:val="742"/>
    <w:qFormat/>
    <w:pPr>
      <w:pBdr/>
      <w:spacing/>
      <w:ind/>
    </w:pPr>
    <w:rPr>
      <w:color w:val="000000"/>
      <w:sz w:val="24"/>
    </w:rPr>
  </w:style>
  <w:style w:type="character" w:styleId="826" w:customStyle="1">
    <w:name w:val="ListLabel 63"/>
    <w:basedOn w:val="742"/>
    <w:qFormat/>
    <w:pPr>
      <w:pBdr/>
      <w:spacing/>
      <w:ind/>
    </w:pPr>
    <w:rPr>
      <w:color w:val="000000"/>
      <w:sz w:val="24"/>
    </w:rPr>
  </w:style>
  <w:style w:type="character" w:styleId="827" w:customStyle="1">
    <w:name w:val="ListLabel 64"/>
    <w:basedOn w:val="742"/>
    <w:qFormat/>
    <w:pPr>
      <w:pBdr/>
      <w:spacing/>
      <w:ind/>
    </w:pPr>
    <w:rPr>
      <w:b/>
      <w:i w:val="0"/>
      <w:sz w:val="22"/>
      <w:szCs w:val="22"/>
    </w:rPr>
  </w:style>
  <w:style w:type="character" w:styleId="828" w:customStyle="1">
    <w:name w:val="ListLabel 65"/>
    <w:basedOn w:val="742"/>
    <w:qFormat/>
    <w:pPr>
      <w:pBdr/>
      <w:spacing/>
      <w:ind/>
    </w:pPr>
    <w:rPr>
      <w:color w:val="000000"/>
      <w:sz w:val="24"/>
    </w:rPr>
  </w:style>
  <w:style w:type="character" w:styleId="829" w:customStyle="1">
    <w:name w:val="Internet link"/>
    <w:basedOn w:val="742"/>
    <w:qFormat/>
    <w:pPr>
      <w:pBdr/>
      <w:spacing/>
      <w:ind/>
    </w:pPr>
    <w:rPr>
      <w:color w:val="000080"/>
      <w:u w:val="single"/>
    </w:rPr>
  </w:style>
  <w:style w:type="numbering" w:styleId="7097" w:default="1">
    <w:name w:val="No List"/>
    <w:uiPriority w:val="99"/>
    <w:semiHidden/>
    <w:unhideWhenUsed/>
    <w:pPr>
      <w:pBdr/>
      <w:spacing/>
      <w:ind/>
    </w:pPr>
  </w:style>
  <w:style w:type="table" w:styleId="7098"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jpg"/><Relationship Id="rId7" Type="http://schemas.openxmlformats.org/officeDocument/2006/relationships/image" Target="media/image7.png"/><Relationship Id="rId8" Type="http://schemas.openxmlformats.org/officeDocument/2006/relationships/image" Target="media/image8.jpg"/><Relationship Id="rId9" Type="http://schemas.openxmlformats.org/officeDocument/2006/relationships/hyperlink" Target="mailto:avic86100n@istruzione.it" TargetMode="External"/><Relationship Id="rId10" Type="http://schemas.openxmlformats.org/officeDocument/2006/relationships/hyperlink" Target="mailto:avic86100n@pec.istruzione.it"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Template>LibreOffice/6.4.1.2$Windows_X86_64 LibreOffice_project/4d224e95b98b138af42a64d84056446d09082932</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2021-05-28T09:17:00Z</dcterms:created>
  <dcterms:modified xsi:type="dcterms:W3CDTF">2024-02-20T18:20:22Z</dcterms:modified>
</cp:coreProperties>
</file>